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FC68F" w14:textId="77777777" w:rsidR="00856557" w:rsidRPr="00D55486" w:rsidRDefault="00856557" w:rsidP="00856557">
      <w:pPr>
        <w:pStyle w:val="Titolo"/>
        <w:pBdr>
          <w:top w:val="single" w:sz="8" w:space="1" w:color="auto"/>
          <w:left w:val="single" w:sz="8" w:space="4" w:color="auto"/>
          <w:bottom w:val="single" w:sz="8" w:space="1" w:color="auto"/>
          <w:right w:val="single" w:sz="8" w:space="4" w:color="auto"/>
        </w:pBdr>
        <w:shd w:val="clear" w:color="auto" w:fill="D9D9D9"/>
        <w:spacing w:line="340" w:lineRule="exact"/>
        <w:rPr>
          <w:rFonts w:ascii="Garamond" w:hAnsi="Garamond" w:cs="Tahoma"/>
          <w:sz w:val="22"/>
          <w:szCs w:val="22"/>
        </w:rPr>
      </w:pPr>
      <w:r w:rsidRPr="00D55486">
        <w:rPr>
          <w:rFonts w:ascii="Garamond" w:hAnsi="Garamond" w:cs="Tahoma"/>
          <w:sz w:val="22"/>
          <w:szCs w:val="22"/>
        </w:rPr>
        <w:t xml:space="preserve">DICHIARAZIONE SOSTITUTIVA DI ATTO DI NOTORIETA’ </w:t>
      </w:r>
    </w:p>
    <w:p w14:paraId="26717287" w14:textId="77777777" w:rsidR="00D45CF1" w:rsidRPr="00D45CF1" w:rsidRDefault="00856557" w:rsidP="00856557">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lang w:val="en-US"/>
        </w:rPr>
      </w:pPr>
      <w:r w:rsidRPr="00D45CF1">
        <w:rPr>
          <w:rFonts w:ascii="Garamond" w:hAnsi="Garamond" w:cs="Tahoma"/>
          <w:b/>
          <w:i/>
          <w:lang w:val="en-US"/>
        </w:rPr>
        <w:t xml:space="preserve">(Art. 47, D.P.R. 28 </w:t>
      </w:r>
      <w:proofErr w:type="spellStart"/>
      <w:r w:rsidRPr="00D45CF1">
        <w:rPr>
          <w:rFonts w:ascii="Garamond" w:hAnsi="Garamond" w:cs="Tahoma"/>
          <w:b/>
          <w:i/>
          <w:lang w:val="en-US"/>
        </w:rPr>
        <w:t>dicembre</w:t>
      </w:r>
      <w:proofErr w:type="spellEnd"/>
      <w:r w:rsidRPr="00D45CF1">
        <w:rPr>
          <w:rFonts w:ascii="Garamond" w:hAnsi="Garamond" w:cs="Tahoma"/>
          <w:b/>
          <w:i/>
          <w:lang w:val="en-US"/>
        </w:rPr>
        <w:t xml:space="preserve"> 2000, n. 445)</w:t>
      </w:r>
      <w:r w:rsidR="001F24DF" w:rsidRPr="00D45CF1">
        <w:rPr>
          <w:rFonts w:ascii="Garamond" w:hAnsi="Garamond" w:cs="Tahoma"/>
          <w:b/>
          <w:i/>
          <w:lang w:val="en-US"/>
        </w:rPr>
        <w:t xml:space="preserve"> </w:t>
      </w:r>
    </w:p>
    <w:p w14:paraId="7BD120F4" w14:textId="08EA7AB0" w:rsidR="00856557" w:rsidRPr="001F24DF" w:rsidRDefault="001F24DF" w:rsidP="00856557">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rPr>
      </w:pPr>
      <w:r w:rsidRPr="001F24DF">
        <w:rPr>
          <w:rFonts w:ascii="Garamond" w:hAnsi="Garamond" w:cs="Tahoma"/>
          <w:b/>
          <w:i/>
        </w:rPr>
        <w:t>D</w:t>
      </w:r>
      <w:r>
        <w:rPr>
          <w:rFonts w:ascii="Garamond" w:hAnsi="Garamond" w:cs="Tahoma"/>
          <w:b/>
          <w:i/>
        </w:rPr>
        <w:t xml:space="preserve">ICHIARAZIONE DI RESPONSABILITA RELATIVA AI REQUISITI OGGETTIVI (Art. 94 e 95 del </w:t>
      </w:r>
      <w:proofErr w:type="spellStart"/>
      <w:r>
        <w:rPr>
          <w:rFonts w:ascii="Garamond" w:hAnsi="Garamond" w:cs="Tahoma"/>
          <w:b/>
          <w:i/>
        </w:rPr>
        <w:t>D.Lgs.</w:t>
      </w:r>
      <w:proofErr w:type="spellEnd"/>
      <w:r>
        <w:rPr>
          <w:rFonts w:ascii="Garamond" w:hAnsi="Garamond" w:cs="Tahoma"/>
          <w:b/>
          <w:i/>
        </w:rPr>
        <w:t xml:space="preserve"> n°36/2023)</w:t>
      </w:r>
    </w:p>
    <w:p w14:paraId="6CCE12F2" w14:textId="77777777" w:rsidR="00BD76A1" w:rsidRPr="00BD76A1" w:rsidRDefault="00BD76A1" w:rsidP="00BD76A1">
      <w:pPr>
        <w:spacing w:after="0"/>
        <w:jc w:val="both"/>
        <w:rPr>
          <w:rFonts w:ascii="Garamond" w:eastAsia="Times New Roman" w:hAnsi="Garamond" w:cs="Times New Roman"/>
          <w:lang w:eastAsia="it-IT"/>
        </w:rPr>
      </w:pPr>
    </w:p>
    <w:p w14:paraId="38B9B398" w14:textId="77777777" w:rsidR="00BD76A1" w:rsidRDefault="00BD76A1" w:rsidP="00F215B2">
      <w:pPr>
        <w:spacing w:after="0" w:line="360" w:lineRule="auto"/>
        <w:jc w:val="both"/>
        <w:rPr>
          <w:rFonts w:ascii="Garamond" w:eastAsia="Times New Roman" w:hAnsi="Garamond" w:cs="Times New Roman"/>
          <w:sz w:val="24"/>
          <w:szCs w:val="24"/>
          <w:lang w:eastAsia="it-IT"/>
        </w:rPr>
      </w:pPr>
      <w:r w:rsidRPr="00BD76A1">
        <w:rPr>
          <w:rFonts w:ascii="Garamond" w:eastAsia="Times New Roman" w:hAnsi="Garamond" w:cs="Times New Roman"/>
          <w:sz w:val="24"/>
          <w:szCs w:val="24"/>
          <w:lang w:eastAsia="it-IT"/>
        </w:rPr>
        <w:t>Il sottoscritto ……………</w:t>
      </w:r>
      <w:proofErr w:type="gramStart"/>
      <w:r w:rsidRPr="00BD76A1">
        <w:rPr>
          <w:rFonts w:ascii="Garamond" w:eastAsia="Times New Roman" w:hAnsi="Garamond" w:cs="Times New Roman"/>
          <w:sz w:val="24"/>
          <w:szCs w:val="24"/>
          <w:lang w:eastAsia="it-IT"/>
        </w:rPr>
        <w:t>…….</w:t>
      </w:r>
      <w:proofErr w:type="gramEnd"/>
      <w:r w:rsidRPr="00BD76A1">
        <w:rPr>
          <w:rFonts w:ascii="Garamond" w:eastAsia="Times New Roman" w:hAnsi="Garamond" w:cs="Times New Roman"/>
          <w:sz w:val="24"/>
          <w:szCs w:val="24"/>
          <w:lang w:eastAsia="it-IT"/>
        </w:rPr>
        <w:t>………</w:t>
      </w:r>
      <w:proofErr w:type="gramStart"/>
      <w:r w:rsidRPr="00BD76A1">
        <w:rPr>
          <w:rFonts w:ascii="Garamond" w:eastAsia="Times New Roman" w:hAnsi="Garamond" w:cs="Times New Roman"/>
          <w:sz w:val="24"/>
          <w:szCs w:val="24"/>
          <w:lang w:eastAsia="it-IT"/>
        </w:rPr>
        <w:t>…….…….</w:t>
      </w:r>
      <w:proofErr w:type="gramEnd"/>
      <w:r w:rsidRPr="00BD76A1">
        <w:rPr>
          <w:rFonts w:ascii="Garamond" w:eastAsia="Times New Roman" w:hAnsi="Garamond" w:cs="Times New Roman"/>
          <w:sz w:val="24"/>
          <w:szCs w:val="24"/>
          <w:lang w:eastAsia="it-IT"/>
        </w:rPr>
        <w:t>., nato il</w:t>
      </w:r>
      <w:proofErr w:type="gramStart"/>
      <w:r w:rsidRPr="00BD76A1">
        <w:rPr>
          <w:rFonts w:ascii="Garamond" w:eastAsia="Times New Roman" w:hAnsi="Garamond" w:cs="Times New Roman"/>
          <w:sz w:val="24"/>
          <w:szCs w:val="24"/>
          <w:lang w:eastAsia="it-IT"/>
        </w:rPr>
        <w:t xml:space="preserve"> ….…….</w:t>
      </w:r>
      <w:proofErr w:type="gramEnd"/>
      <w:r w:rsidRPr="00BD76A1">
        <w:rPr>
          <w:rFonts w:ascii="Garamond" w:eastAsia="Times New Roman" w:hAnsi="Garamond" w:cs="Times New Roman"/>
          <w:sz w:val="24"/>
          <w:szCs w:val="24"/>
          <w:lang w:eastAsia="it-IT"/>
        </w:rPr>
        <w:t>.……. a …………</w:t>
      </w:r>
      <w:proofErr w:type="gramStart"/>
      <w:r w:rsidRPr="00BD76A1">
        <w:rPr>
          <w:rFonts w:ascii="Garamond" w:eastAsia="Times New Roman" w:hAnsi="Garamond" w:cs="Times New Roman"/>
          <w:sz w:val="24"/>
          <w:szCs w:val="24"/>
          <w:lang w:eastAsia="it-IT"/>
        </w:rPr>
        <w:t>…….</w:t>
      </w:r>
      <w:proofErr w:type="gramEnd"/>
      <w:r w:rsidRPr="00BD76A1">
        <w:rPr>
          <w:rFonts w:ascii="Garamond" w:eastAsia="Times New Roman" w:hAnsi="Garamond" w:cs="Times New Roman"/>
          <w:sz w:val="24"/>
          <w:szCs w:val="24"/>
          <w:lang w:eastAsia="it-IT"/>
        </w:rPr>
        <w:t>.……………. nella sua qualità di legale rappresentante dell’impresa…</w:t>
      </w:r>
      <w:proofErr w:type="gramStart"/>
      <w:r w:rsidRPr="00BD76A1">
        <w:rPr>
          <w:rFonts w:ascii="Garamond" w:eastAsia="Times New Roman" w:hAnsi="Garamond" w:cs="Times New Roman"/>
          <w:sz w:val="24"/>
          <w:szCs w:val="24"/>
          <w:lang w:eastAsia="it-IT"/>
        </w:rPr>
        <w:t>…….</w:t>
      </w:r>
      <w:proofErr w:type="gramEnd"/>
      <w:r w:rsidRPr="00BD76A1">
        <w:rPr>
          <w:rFonts w:ascii="Garamond" w:eastAsia="Times New Roman" w:hAnsi="Garamond" w:cs="Times New Roman"/>
          <w:sz w:val="24"/>
          <w:szCs w:val="24"/>
          <w:lang w:eastAsia="it-IT"/>
        </w:rPr>
        <w:t>……………………………. con sede in ………………………. Via…………………………</w:t>
      </w:r>
      <w:proofErr w:type="gramStart"/>
      <w:r w:rsidRPr="00BD76A1">
        <w:rPr>
          <w:rFonts w:ascii="Garamond" w:eastAsia="Times New Roman" w:hAnsi="Garamond" w:cs="Times New Roman"/>
          <w:sz w:val="24"/>
          <w:szCs w:val="24"/>
          <w:lang w:eastAsia="it-IT"/>
        </w:rPr>
        <w:t>…….</w:t>
      </w:r>
      <w:proofErr w:type="gramEnd"/>
      <w:r w:rsidRPr="00BD76A1">
        <w:rPr>
          <w:rFonts w:ascii="Garamond" w:eastAsia="Times New Roman" w:hAnsi="Garamond" w:cs="Times New Roman"/>
          <w:sz w:val="24"/>
          <w:szCs w:val="24"/>
          <w:lang w:eastAsia="it-IT"/>
        </w:rPr>
        <w:t>…… n</w:t>
      </w:r>
      <w:proofErr w:type="gramStart"/>
      <w:r w:rsidRPr="00BD76A1">
        <w:rPr>
          <w:rFonts w:ascii="Garamond" w:eastAsia="Times New Roman" w:hAnsi="Garamond" w:cs="Times New Roman"/>
          <w:sz w:val="24"/>
          <w:szCs w:val="24"/>
          <w:lang w:eastAsia="it-IT"/>
        </w:rPr>
        <w:t>……..….</w:t>
      </w:r>
      <w:proofErr w:type="gramEnd"/>
      <w:r w:rsidRPr="00BD76A1">
        <w:rPr>
          <w:rFonts w:ascii="Garamond" w:eastAsia="Times New Roman" w:hAnsi="Garamond" w:cs="Times New Roman"/>
          <w:sz w:val="24"/>
          <w:szCs w:val="24"/>
          <w:lang w:eastAsia="it-IT"/>
        </w:rPr>
        <w:t xml:space="preserve">, cod. </w:t>
      </w:r>
      <w:proofErr w:type="spellStart"/>
      <w:r w:rsidRPr="00BD76A1">
        <w:rPr>
          <w:rFonts w:ascii="Garamond" w:eastAsia="Times New Roman" w:hAnsi="Garamond" w:cs="Times New Roman"/>
          <w:sz w:val="24"/>
          <w:szCs w:val="24"/>
          <w:lang w:eastAsia="it-IT"/>
        </w:rPr>
        <w:t>fisc</w:t>
      </w:r>
      <w:proofErr w:type="spellEnd"/>
      <w:r w:rsidRPr="00BD76A1">
        <w:rPr>
          <w:rFonts w:ascii="Garamond" w:eastAsia="Times New Roman" w:hAnsi="Garamond" w:cs="Times New Roman"/>
          <w:sz w:val="24"/>
          <w:szCs w:val="24"/>
          <w:lang w:eastAsia="it-IT"/>
        </w:rPr>
        <w:t>…………………………. e P. IVA ………………………………</w:t>
      </w:r>
    </w:p>
    <w:p w14:paraId="2E6C5F24" w14:textId="77777777" w:rsidR="008C7B3A" w:rsidRPr="00BD76A1" w:rsidRDefault="008C7B3A" w:rsidP="00BD76A1">
      <w:pPr>
        <w:spacing w:after="0" w:line="240" w:lineRule="atLeast"/>
        <w:jc w:val="both"/>
        <w:rPr>
          <w:rFonts w:ascii="Garamond" w:eastAsia="Times New Roman" w:hAnsi="Garamond" w:cs="Times New Roman"/>
          <w:sz w:val="24"/>
          <w:szCs w:val="24"/>
          <w:lang w:eastAsia="it-IT"/>
        </w:rPr>
      </w:pPr>
    </w:p>
    <w:p w14:paraId="472B946D" w14:textId="77777777" w:rsidR="00BD76A1" w:rsidRPr="00BD76A1" w:rsidRDefault="00BD76A1" w:rsidP="00BD76A1">
      <w:pPr>
        <w:keepNext/>
        <w:tabs>
          <w:tab w:val="left" w:pos="8364"/>
        </w:tabs>
        <w:spacing w:after="0"/>
        <w:jc w:val="both"/>
        <w:outlineLvl w:val="0"/>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consapevole delle responsabilità anche penali derivanti dal rilascio di dichiarazioni mendaci e della conseguente decadenza dai benefici concessi sulla base di una dichiarazione non veritiera, ai sensi degli articoli 75 e 76 del D.P.R. 28/12/2000 n° 445 </w:t>
      </w:r>
    </w:p>
    <w:p w14:paraId="6DE9FB01" w14:textId="77777777" w:rsidR="00BD76A1" w:rsidRPr="00BD76A1" w:rsidRDefault="00BD76A1" w:rsidP="00BD76A1">
      <w:pPr>
        <w:spacing w:after="0" w:line="240" w:lineRule="atLeast"/>
        <w:jc w:val="both"/>
        <w:rPr>
          <w:rFonts w:ascii="Garamond" w:eastAsia="Times New Roman" w:hAnsi="Garamond" w:cs="Times New Roman"/>
          <w:sz w:val="24"/>
          <w:szCs w:val="24"/>
          <w:lang w:eastAsia="it-IT"/>
        </w:rPr>
      </w:pPr>
    </w:p>
    <w:p w14:paraId="444F344C" w14:textId="77777777" w:rsidR="00BD76A1" w:rsidRPr="00BD76A1" w:rsidRDefault="00BD76A1" w:rsidP="00BD76A1">
      <w:pPr>
        <w:tabs>
          <w:tab w:val="left" w:pos="8364"/>
        </w:tabs>
        <w:spacing w:after="0" w:line="240" w:lineRule="auto"/>
        <w:jc w:val="both"/>
        <w:rPr>
          <w:rFonts w:ascii="Garamond" w:eastAsia="Times New Roman" w:hAnsi="Garamond" w:cs="Tahoma"/>
          <w:sz w:val="24"/>
          <w:szCs w:val="24"/>
          <w:lang w:eastAsia="it-IT"/>
        </w:rPr>
      </w:pPr>
    </w:p>
    <w:p w14:paraId="2D9626D8" w14:textId="77777777" w:rsidR="00BD76A1" w:rsidRPr="00BD76A1" w:rsidRDefault="00BD76A1" w:rsidP="00BD76A1">
      <w:pPr>
        <w:tabs>
          <w:tab w:val="left" w:pos="8364"/>
        </w:tabs>
        <w:spacing w:after="120" w:line="240" w:lineRule="exact"/>
        <w:ind w:right="566"/>
        <w:jc w:val="center"/>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    DICHIARA CHE </w:t>
      </w:r>
    </w:p>
    <w:p w14:paraId="745D0123" w14:textId="77777777" w:rsidR="00BD76A1" w:rsidRPr="00BD76A1" w:rsidRDefault="00BD76A1" w:rsidP="00BD76A1">
      <w:pPr>
        <w:tabs>
          <w:tab w:val="left" w:pos="8364"/>
        </w:tabs>
        <w:spacing w:after="60" w:line="280" w:lineRule="exact"/>
        <w:jc w:val="both"/>
        <w:outlineLvl w:val="0"/>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nei confronti dell’impresa non sussistono le cause di esclusione previste dagli artt. 94 </w:t>
      </w:r>
      <w:proofErr w:type="spellStart"/>
      <w:r w:rsidRPr="00BD76A1">
        <w:rPr>
          <w:rFonts w:ascii="Garamond" w:eastAsia="Times New Roman" w:hAnsi="Garamond" w:cs="Tahoma"/>
          <w:sz w:val="24"/>
          <w:szCs w:val="24"/>
          <w:lang w:eastAsia="it-IT"/>
        </w:rPr>
        <w:t>D.Lgs.</w:t>
      </w:r>
      <w:proofErr w:type="spellEnd"/>
      <w:r w:rsidRPr="00BD76A1">
        <w:rPr>
          <w:rFonts w:ascii="Garamond" w:eastAsia="Times New Roman" w:hAnsi="Garamond" w:cs="Tahoma"/>
          <w:sz w:val="24"/>
          <w:szCs w:val="24"/>
          <w:lang w:eastAsia="it-IT"/>
        </w:rPr>
        <w:t xml:space="preserve"> 36/2023 e precisamente:</w:t>
      </w:r>
    </w:p>
    <w:p w14:paraId="2F017F4C" w14:textId="550B9E2B" w:rsidR="00BD76A1" w:rsidRPr="00BD76A1" w:rsidRDefault="00BD76A1" w:rsidP="00BD76A1">
      <w:pPr>
        <w:numPr>
          <w:ilvl w:val="0"/>
          <w:numId w:val="1"/>
        </w:numPr>
        <w:tabs>
          <w:tab w:val="left" w:pos="8364"/>
        </w:tabs>
        <w:spacing w:before="120" w:after="0" w:line="280" w:lineRule="exact"/>
        <w:ind w:left="425"/>
        <w:jc w:val="both"/>
        <w:outlineLvl w:val="0"/>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non sussistono cause di decadenza, sospensione </w:t>
      </w:r>
      <w:r w:rsidR="00806662">
        <w:rPr>
          <w:rFonts w:ascii="Garamond" w:eastAsia="Times New Roman" w:hAnsi="Garamond" w:cs="Tahoma"/>
          <w:sz w:val="24"/>
          <w:szCs w:val="24"/>
          <w:lang w:eastAsia="it-IT"/>
        </w:rPr>
        <w:t xml:space="preserve">o </w:t>
      </w:r>
      <w:r w:rsidRPr="00BD76A1">
        <w:rPr>
          <w:rFonts w:ascii="Garamond" w:eastAsia="Times New Roman" w:hAnsi="Garamond" w:cs="Tahoma"/>
          <w:sz w:val="24"/>
          <w:szCs w:val="24"/>
          <w:lang w:eastAsia="it-IT"/>
        </w:rPr>
        <w:t xml:space="preserve">divieto di cui all’art. 67 del </w:t>
      </w:r>
      <w:proofErr w:type="spellStart"/>
      <w:r w:rsidRPr="00BD76A1">
        <w:rPr>
          <w:rFonts w:ascii="Garamond" w:eastAsia="Times New Roman" w:hAnsi="Garamond" w:cs="Tahoma"/>
          <w:sz w:val="24"/>
          <w:szCs w:val="24"/>
          <w:lang w:eastAsia="it-IT"/>
        </w:rPr>
        <w:t>D.Lgs.</w:t>
      </w:r>
      <w:proofErr w:type="spellEnd"/>
      <w:r w:rsidRPr="00BD76A1">
        <w:rPr>
          <w:rFonts w:ascii="Garamond" w:eastAsia="Times New Roman" w:hAnsi="Garamond" w:cs="Tahoma"/>
          <w:sz w:val="24"/>
          <w:szCs w:val="24"/>
          <w:lang w:eastAsia="it-IT"/>
        </w:rPr>
        <w:t xml:space="preserve"> n. 159/2011 o</w:t>
      </w:r>
      <w:r w:rsidR="00806662">
        <w:rPr>
          <w:rFonts w:ascii="Garamond" w:eastAsia="Times New Roman" w:hAnsi="Garamond" w:cs="Tahoma"/>
          <w:sz w:val="24"/>
          <w:szCs w:val="24"/>
          <w:lang w:eastAsia="it-IT"/>
        </w:rPr>
        <w:t xml:space="preserve"> di</w:t>
      </w:r>
      <w:r w:rsidRPr="00BD76A1">
        <w:rPr>
          <w:rFonts w:ascii="Garamond" w:eastAsia="Times New Roman" w:hAnsi="Garamond" w:cs="Tahoma"/>
          <w:sz w:val="24"/>
          <w:szCs w:val="24"/>
          <w:lang w:eastAsia="it-IT"/>
        </w:rPr>
        <w:t xml:space="preserve"> un tentativo di infiltrazione mafiosa di cui all'articolo 84, comma 4, del medesimo decreto;</w:t>
      </w:r>
    </w:p>
    <w:p w14:paraId="677D4985" w14:textId="77777777" w:rsidR="00BD76A1" w:rsidRPr="00BD76A1" w:rsidRDefault="00BD76A1" w:rsidP="00BD76A1">
      <w:pPr>
        <w:numPr>
          <w:ilvl w:val="0"/>
          <w:numId w:val="1"/>
        </w:numPr>
        <w:tabs>
          <w:tab w:val="left" w:pos="8364"/>
        </w:tabs>
        <w:spacing w:before="120" w:after="0" w:line="280" w:lineRule="exact"/>
        <w:ind w:left="426"/>
        <w:jc w:val="both"/>
        <w:outlineLvl w:val="0"/>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l’Impresa NON è destinataria della sanzione interdittiva di cui all’art. 9, comma 2, lettera c), del D. Lgs. n. 231/2001 o di altra sanzione che comporti il divieto di contrarre con la pubblica amministrazione, compresi i provvedimenti interdittivi di cui all'art. 14 del </w:t>
      </w:r>
      <w:proofErr w:type="spellStart"/>
      <w:r w:rsidRPr="00BD76A1">
        <w:rPr>
          <w:rFonts w:ascii="Garamond" w:eastAsia="Times New Roman" w:hAnsi="Garamond" w:cs="Tahoma"/>
          <w:sz w:val="24"/>
          <w:szCs w:val="24"/>
          <w:lang w:eastAsia="it-IT"/>
        </w:rPr>
        <w:t>D.Lgs.</w:t>
      </w:r>
      <w:proofErr w:type="spellEnd"/>
      <w:r w:rsidRPr="00BD76A1">
        <w:rPr>
          <w:rFonts w:ascii="Garamond" w:eastAsia="Times New Roman" w:hAnsi="Garamond" w:cs="Tahoma"/>
          <w:sz w:val="24"/>
          <w:szCs w:val="24"/>
          <w:lang w:eastAsia="it-IT"/>
        </w:rPr>
        <w:t xml:space="preserve"> 9 aprile 2008, n. 81;</w:t>
      </w:r>
    </w:p>
    <w:p w14:paraId="4C7A5506" w14:textId="77777777" w:rsidR="00BD76A1" w:rsidRPr="00BD76A1" w:rsidRDefault="00BD76A1" w:rsidP="00BD76A1">
      <w:pPr>
        <w:numPr>
          <w:ilvl w:val="0"/>
          <w:numId w:val="1"/>
        </w:numPr>
        <w:spacing w:before="120" w:after="0" w:line="280" w:lineRule="exact"/>
        <w:ind w:left="426" w:right="-2"/>
        <w:jc w:val="both"/>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l’Impresa NON è stata sottoposta a liquidazione giudiziale, e non si trova in stato di liquidazione coatta o di concordato preventivo né ha in corso un procedimento per l’ammissione ad una di tali procedure fermo restando quanto previsto dall'art.95 del D. Lgs. n.14/2019, dall’art. 186-bis, co.5, del RD n.267/1942 e dall’art. 124 del </w:t>
      </w:r>
      <w:proofErr w:type="spellStart"/>
      <w:r w:rsidRPr="00BD76A1">
        <w:rPr>
          <w:rFonts w:ascii="Garamond" w:eastAsia="Times New Roman" w:hAnsi="Garamond" w:cs="Tahoma"/>
          <w:sz w:val="24"/>
          <w:szCs w:val="24"/>
          <w:lang w:eastAsia="it-IT"/>
        </w:rPr>
        <w:t>D.Lgs.</w:t>
      </w:r>
      <w:proofErr w:type="spellEnd"/>
      <w:r w:rsidRPr="00BD76A1">
        <w:rPr>
          <w:rFonts w:ascii="Garamond" w:eastAsia="Times New Roman" w:hAnsi="Garamond" w:cs="Tahoma"/>
          <w:sz w:val="24"/>
          <w:szCs w:val="24"/>
          <w:lang w:eastAsia="it-IT"/>
        </w:rPr>
        <w:t xml:space="preserve"> n.36/2023; </w:t>
      </w:r>
    </w:p>
    <w:p w14:paraId="0C1C9BA1" w14:textId="77777777" w:rsidR="00BD76A1" w:rsidRPr="00BD76A1" w:rsidRDefault="00BD76A1" w:rsidP="00BD76A1">
      <w:pPr>
        <w:numPr>
          <w:ilvl w:val="0"/>
          <w:numId w:val="1"/>
        </w:numPr>
        <w:spacing w:before="120" w:after="0" w:line="280" w:lineRule="exact"/>
        <w:ind w:left="426"/>
        <w:jc w:val="both"/>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nei confronti dell’Impresa NON sussistono violazioni gravi, definitivamente accertate, rispetto agli obblighi relativi al pagamento dei contributi previdenziali, secondo la legislazione italiana o quella dello Stato in cui è stabilita;</w:t>
      </w:r>
    </w:p>
    <w:p w14:paraId="408B17CD" w14:textId="77777777" w:rsidR="00BD76A1" w:rsidRPr="00BD76A1" w:rsidRDefault="00BD76A1" w:rsidP="00BD76A1">
      <w:pPr>
        <w:numPr>
          <w:ilvl w:val="0"/>
          <w:numId w:val="1"/>
        </w:numPr>
        <w:spacing w:before="120" w:after="0" w:line="280" w:lineRule="exact"/>
        <w:ind w:left="426"/>
        <w:jc w:val="both"/>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nei confronti dell’Impresa NON sussistono violazioni gravi, definitivamente accertate, rispetto agli obblighi relativi al pagamento di imposte e tasse, secondo la legislazione italiana o quella dello Stato in cui è stabilita (allegare schema pendenze fiscali);</w:t>
      </w:r>
    </w:p>
    <w:p w14:paraId="331CE2AC" w14:textId="77777777" w:rsidR="00BD76A1" w:rsidRPr="00BD76A1" w:rsidRDefault="00BD76A1" w:rsidP="00BD76A1">
      <w:pPr>
        <w:numPr>
          <w:ilvl w:val="0"/>
          <w:numId w:val="1"/>
        </w:numPr>
        <w:spacing w:before="120" w:after="0" w:line="280" w:lineRule="exact"/>
        <w:ind w:left="426"/>
        <w:jc w:val="both"/>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l’Impresa, ai sensi delle disposizioni di cui alla Legge n. 68/1999, </w:t>
      </w:r>
    </w:p>
    <w:p w14:paraId="7630BA18" w14:textId="77777777" w:rsidR="00BD76A1" w:rsidRPr="00BD76A1" w:rsidRDefault="00BD76A1" w:rsidP="00BD76A1">
      <w:pPr>
        <w:spacing w:before="120" w:after="0" w:line="280" w:lineRule="exact"/>
        <w:ind w:left="426"/>
        <w:jc w:val="both"/>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sym w:font="Wingdings" w:char="F06F"/>
      </w:r>
      <w:r w:rsidRPr="00BD76A1">
        <w:rPr>
          <w:rFonts w:ascii="Garamond" w:eastAsia="Times New Roman" w:hAnsi="Garamond" w:cs="Tahoma"/>
          <w:sz w:val="24"/>
          <w:szCs w:val="24"/>
          <w:lang w:eastAsia="it-IT"/>
        </w:rPr>
        <w:t xml:space="preserve"> è in regola con le norme che disciplinano il diritto al lavoro delle persone con disabilità (se l’impresa è soggetta agli obblighi di cui alla L.68/99)</w:t>
      </w:r>
    </w:p>
    <w:p w14:paraId="46603436" w14:textId="77777777" w:rsidR="00BD76A1" w:rsidRPr="00BD76A1" w:rsidRDefault="00BD76A1" w:rsidP="00BD76A1">
      <w:pPr>
        <w:spacing w:before="120" w:after="0" w:line="280" w:lineRule="exact"/>
        <w:ind w:left="426"/>
        <w:jc w:val="both"/>
        <w:outlineLvl w:val="0"/>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lastRenderedPageBreak/>
        <w:sym w:font="Wingdings" w:char="F06F"/>
      </w:r>
      <w:r w:rsidRPr="00BD76A1">
        <w:rPr>
          <w:rFonts w:ascii="Garamond" w:eastAsia="Times New Roman" w:hAnsi="Garamond" w:cs="Tahoma"/>
          <w:sz w:val="24"/>
          <w:szCs w:val="24"/>
          <w:lang w:eastAsia="it-IT"/>
        </w:rPr>
        <w:t xml:space="preserve"> non è assoggettata agli obblighi di assunzione di cui alla L.68/99 in quanto ha un numero di lavoratori inferiore a 15, conteggiati in base ai parametri della suddetta legge. </w:t>
      </w:r>
    </w:p>
    <w:p w14:paraId="73BFE171" w14:textId="77777777" w:rsidR="00BD76A1" w:rsidRPr="00BD76A1" w:rsidRDefault="00BD76A1" w:rsidP="00BD76A1">
      <w:pPr>
        <w:spacing w:after="0" w:line="280" w:lineRule="exact"/>
        <w:ind w:left="425"/>
        <w:jc w:val="both"/>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Tale regolarità può essere accertata presso il competente Ufficio __________________________.</w:t>
      </w:r>
    </w:p>
    <w:p w14:paraId="2338A67C" w14:textId="14CA4A23" w:rsidR="00BD76A1" w:rsidRPr="00BD76A1" w:rsidRDefault="00BD76A1" w:rsidP="00BD76A1">
      <w:pPr>
        <w:spacing w:after="0" w:line="280" w:lineRule="exact"/>
        <w:ind w:left="425"/>
        <w:jc w:val="both"/>
        <w:outlineLvl w:val="0"/>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(Allegare DM10 </w:t>
      </w:r>
      <w:r w:rsidR="0092652E">
        <w:rPr>
          <w:rFonts w:ascii="Garamond" w:eastAsia="Times New Roman" w:hAnsi="Garamond" w:cs="Tahoma"/>
          <w:sz w:val="24"/>
          <w:szCs w:val="24"/>
          <w:lang w:eastAsia="it-IT"/>
        </w:rPr>
        <w:t xml:space="preserve">/ LUL </w:t>
      </w:r>
      <w:r w:rsidRPr="00BD76A1">
        <w:rPr>
          <w:rFonts w:ascii="Garamond" w:eastAsia="Times New Roman" w:hAnsi="Garamond" w:cs="Tahoma"/>
          <w:sz w:val="24"/>
          <w:szCs w:val="24"/>
          <w:lang w:eastAsia="it-IT"/>
        </w:rPr>
        <w:t xml:space="preserve">relativi alla data di sottoscrizione del contratto con la SOA e al mese precedente la </w:t>
      </w:r>
      <w:proofErr w:type="gramStart"/>
      <w:r w:rsidRPr="00BD76A1">
        <w:rPr>
          <w:rFonts w:ascii="Garamond" w:eastAsia="Times New Roman" w:hAnsi="Garamond" w:cs="Tahoma"/>
          <w:sz w:val="24"/>
          <w:szCs w:val="24"/>
          <w:lang w:eastAsia="it-IT"/>
        </w:rPr>
        <w:t>predetta</w:t>
      </w:r>
      <w:proofErr w:type="gramEnd"/>
      <w:r w:rsidRPr="00BD76A1">
        <w:rPr>
          <w:rFonts w:ascii="Garamond" w:eastAsia="Times New Roman" w:hAnsi="Garamond" w:cs="Tahoma"/>
          <w:sz w:val="24"/>
          <w:szCs w:val="24"/>
          <w:lang w:eastAsia="it-IT"/>
        </w:rPr>
        <w:t xml:space="preserve"> data contrattuale)</w:t>
      </w:r>
    </w:p>
    <w:p w14:paraId="4F57B564" w14:textId="77777777" w:rsidR="00BD76A1" w:rsidRPr="00BD76A1" w:rsidRDefault="00BD76A1" w:rsidP="00BD76A1">
      <w:pPr>
        <w:numPr>
          <w:ilvl w:val="0"/>
          <w:numId w:val="1"/>
        </w:numPr>
        <w:spacing w:before="120" w:after="0" w:line="280" w:lineRule="exact"/>
        <w:ind w:left="426" w:right="-2"/>
        <w:jc w:val="both"/>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a carico dell’Impresa NON risultano annotazioni nel Casellario Informatico dell'ANAC per aver presentato false dichiarazioni o falsa documentazione nelle procedure di gara e negli affidamenti di subappalti;</w:t>
      </w:r>
    </w:p>
    <w:p w14:paraId="72D6AF11" w14:textId="77777777" w:rsidR="00BD76A1" w:rsidRPr="00BD76A1" w:rsidRDefault="00BD76A1" w:rsidP="00BD76A1">
      <w:pPr>
        <w:numPr>
          <w:ilvl w:val="0"/>
          <w:numId w:val="1"/>
        </w:numPr>
        <w:spacing w:before="120" w:after="0" w:line="280" w:lineRule="exact"/>
        <w:ind w:left="426" w:right="-2"/>
        <w:jc w:val="both"/>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a carico dell’Impresa NON risultano annotazioni nel Casellario Informatico dell'ANAC per aver presentato false dichiarazioni o falsa documentazione ai fini del rilascio dell'attestazione di qualificazione;</w:t>
      </w:r>
    </w:p>
    <w:p w14:paraId="3107150A" w14:textId="77777777" w:rsidR="00BD76A1" w:rsidRPr="00BD76A1" w:rsidRDefault="00BD76A1" w:rsidP="00BD76A1">
      <w:pPr>
        <w:widowControl w:val="0"/>
        <w:spacing w:after="60" w:line="280" w:lineRule="exact"/>
        <w:ind w:left="284" w:right="-1"/>
        <w:jc w:val="center"/>
        <w:outlineLvl w:val="0"/>
        <w:rPr>
          <w:rFonts w:ascii="Garamond" w:eastAsia="Times New Roman" w:hAnsi="Garamond" w:cs="Tahoma"/>
          <w:sz w:val="24"/>
          <w:szCs w:val="24"/>
          <w:lang w:eastAsia="it-IT"/>
        </w:rPr>
      </w:pPr>
      <w:bookmarkStart w:id="0" w:name="_Hlk155796227"/>
      <w:r w:rsidRPr="00BD76A1">
        <w:rPr>
          <w:rFonts w:ascii="Garamond" w:eastAsia="Times New Roman" w:hAnsi="Garamond" w:cs="Tahoma"/>
          <w:sz w:val="24"/>
          <w:szCs w:val="24"/>
          <w:lang w:eastAsia="it-IT"/>
        </w:rPr>
        <w:t>================</w:t>
      </w:r>
    </w:p>
    <w:bookmarkEnd w:id="0"/>
    <w:p w14:paraId="77BEEFD4" w14:textId="12B5A239" w:rsidR="00BD76A1" w:rsidRPr="00BD76A1" w:rsidRDefault="00BD76A1" w:rsidP="00C84B73">
      <w:pPr>
        <w:numPr>
          <w:ilvl w:val="0"/>
          <w:numId w:val="9"/>
        </w:numPr>
        <w:tabs>
          <w:tab w:val="left" w:pos="8364"/>
        </w:tabs>
        <w:spacing w:after="60" w:line="280" w:lineRule="exact"/>
        <w:jc w:val="both"/>
        <w:outlineLvl w:val="0"/>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di essere a conoscenza che, ai sensi dell’art. 71, comma 3, del DPR n. 445 del 28 dicembre 2000, qualora </w:t>
      </w:r>
      <w:r w:rsidR="00DB5A64" w:rsidRPr="00DB5A64">
        <w:rPr>
          <w:rFonts w:ascii="Garamond" w:eastAsia="Times New Roman" w:hAnsi="Garamond" w:cs="Tahoma"/>
          <w:sz w:val="24"/>
          <w:szCs w:val="24"/>
          <w:lang w:val="x-none" w:eastAsia="it-IT"/>
        </w:rPr>
        <w:t xml:space="preserve">La Soatech Group S.p.A. </w:t>
      </w:r>
      <w:r w:rsidRPr="00BD76A1">
        <w:rPr>
          <w:rFonts w:ascii="Garamond" w:eastAsia="Times New Roman" w:hAnsi="Garamond" w:cs="Tahoma"/>
          <w:sz w:val="24"/>
          <w:szCs w:val="24"/>
          <w:lang w:eastAsia="it-IT"/>
        </w:rPr>
        <w:t>rilevasse la presenza di irregolarità o omissioni, non costituenti falsità, la dichiarazione dovrà essere regolarizzata o completata;</w:t>
      </w:r>
    </w:p>
    <w:p w14:paraId="730397FE" w14:textId="77777777" w:rsidR="00BD76A1" w:rsidRPr="00CC6ABF" w:rsidRDefault="00BD76A1" w:rsidP="00C84B73">
      <w:pPr>
        <w:numPr>
          <w:ilvl w:val="0"/>
          <w:numId w:val="9"/>
        </w:numPr>
        <w:tabs>
          <w:tab w:val="left" w:pos="8364"/>
        </w:tabs>
        <w:spacing w:after="60" w:line="280" w:lineRule="exact"/>
        <w:jc w:val="both"/>
        <w:outlineLvl w:val="0"/>
        <w:rPr>
          <w:rFonts w:ascii="Garamond" w:eastAsia="Times New Roman" w:hAnsi="Garamond" w:cs="Tahoma"/>
          <w:sz w:val="24"/>
          <w:szCs w:val="24"/>
          <w:lang w:eastAsia="it-IT"/>
        </w:rPr>
      </w:pPr>
      <w:r w:rsidRPr="00CC6ABF">
        <w:rPr>
          <w:rFonts w:ascii="Garamond" w:eastAsia="Times New Roman" w:hAnsi="Garamond" w:cs="Tahoma"/>
          <w:sz w:val="24"/>
          <w:szCs w:val="24"/>
          <w:lang w:eastAsia="it-IT"/>
        </w:rPr>
        <w:t>di avere letto con attenzione le “Note di Compilazione”;</w:t>
      </w:r>
    </w:p>
    <w:p w14:paraId="6BEACE67" w14:textId="7185544D" w:rsidR="00BD76A1" w:rsidRDefault="00BD76A1" w:rsidP="00C84B73">
      <w:pPr>
        <w:numPr>
          <w:ilvl w:val="0"/>
          <w:numId w:val="9"/>
        </w:numPr>
        <w:tabs>
          <w:tab w:val="left" w:pos="8364"/>
        </w:tabs>
        <w:spacing w:after="60" w:line="280" w:lineRule="exact"/>
        <w:jc w:val="both"/>
        <w:outlineLvl w:val="0"/>
        <w:rPr>
          <w:rFonts w:ascii="Garamond" w:eastAsia="Times New Roman" w:hAnsi="Garamond" w:cs="Tahoma"/>
          <w:sz w:val="24"/>
          <w:szCs w:val="24"/>
          <w:lang w:eastAsia="it-IT"/>
        </w:rPr>
      </w:pPr>
      <w:r w:rsidRPr="00BD76A1">
        <w:rPr>
          <w:rFonts w:ascii="Garamond" w:eastAsia="Times New Roman" w:hAnsi="Garamond" w:cs="Tahoma"/>
          <w:sz w:val="24"/>
          <w:szCs w:val="24"/>
          <w:lang w:eastAsia="it-IT"/>
        </w:rPr>
        <w:t xml:space="preserve">di essere a conoscenza che </w:t>
      </w:r>
      <w:r w:rsidR="00DB5A64" w:rsidRPr="00DB5A64">
        <w:rPr>
          <w:rFonts w:ascii="Garamond" w:eastAsia="Times New Roman" w:hAnsi="Garamond" w:cs="Tahoma"/>
          <w:sz w:val="24"/>
          <w:szCs w:val="24"/>
          <w:lang w:val="x-none" w:eastAsia="it-IT"/>
        </w:rPr>
        <w:t xml:space="preserve">La Soatech Group S.p.A. </w:t>
      </w:r>
      <w:r w:rsidRPr="00BD76A1">
        <w:rPr>
          <w:rFonts w:ascii="Garamond" w:eastAsia="Times New Roman" w:hAnsi="Garamond" w:cs="Tahoma"/>
          <w:sz w:val="24"/>
          <w:szCs w:val="24"/>
          <w:lang w:eastAsia="it-IT"/>
        </w:rPr>
        <w:t xml:space="preserve"> ha l’obbligo di verificare presso gli Enti competenti la documentazione e le dichiarazioni fornite dall’impresa ed in caso di riscontro negativo ne dovrà dare segnalazione all’ANAC ai sensi dell’art. 100, co. 13, del </w:t>
      </w:r>
      <w:proofErr w:type="spellStart"/>
      <w:r w:rsidRPr="00BD76A1">
        <w:rPr>
          <w:rFonts w:ascii="Garamond" w:eastAsia="Times New Roman" w:hAnsi="Garamond" w:cs="Tahoma"/>
          <w:sz w:val="24"/>
          <w:szCs w:val="24"/>
          <w:lang w:eastAsia="it-IT"/>
        </w:rPr>
        <w:t>D.Lgs.</w:t>
      </w:r>
      <w:proofErr w:type="spellEnd"/>
      <w:r w:rsidRPr="00BD76A1">
        <w:rPr>
          <w:rFonts w:ascii="Garamond" w:eastAsia="Times New Roman" w:hAnsi="Garamond" w:cs="Tahoma"/>
          <w:sz w:val="24"/>
          <w:szCs w:val="24"/>
          <w:lang w:eastAsia="it-IT"/>
        </w:rPr>
        <w:t xml:space="preserve"> n. 36/2023 </w:t>
      </w:r>
    </w:p>
    <w:p w14:paraId="12BA1202" w14:textId="77777777" w:rsidR="00BA54F1" w:rsidRDefault="00BA54F1" w:rsidP="00BA54F1">
      <w:pPr>
        <w:tabs>
          <w:tab w:val="left" w:pos="8364"/>
        </w:tabs>
        <w:spacing w:after="60" w:line="280" w:lineRule="exact"/>
        <w:ind w:left="357"/>
        <w:jc w:val="both"/>
        <w:outlineLvl w:val="0"/>
        <w:rPr>
          <w:rFonts w:ascii="Garamond" w:eastAsia="Times New Roman" w:hAnsi="Garamond" w:cs="Tahoma"/>
          <w:sz w:val="24"/>
          <w:szCs w:val="24"/>
          <w:lang w:eastAsia="it-IT"/>
        </w:rPr>
      </w:pPr>
    </w:p>
    <w:p w14:paraId="3A63AA59" w14:textId="0DC353CB" w:rsidR="00D947DA" w:rsidRPr="00D947DA" w:rsidRDefault="00D947DA" w:rsidP="00D947DA">
      <w:pPr>
        <w:tabs>
          <w:tab w:val="left" w:pos="8364"/>
        </w:tabs>
        <w:spacing w:after="60" w:line="280" w:lineRule="exact"/>
        <w:ind w:left="357"/>
        <w:jc w:val="both"/>
        <w:outlineLvl w:val="0"/>
        <w:rPr>
          <w:rFonts w:ascii="Garamond" w:eastAsia="Times New Roman" w:hAnsi="Garamond" w:cs="Tahoma"/>
          <w:i/>
          <w:iCs/>
          <w:sz w:val="18"/>
          <w:szCs w:val="18"/>
          <w:lang w:val="x-none" w:eastAsia="it-IT"/>
        </w:rPr>
      </w:pPr>
      <w:r w:rsidRPr="00D947DA">
        <w:rPr>
          <w:rFonts w:ascii="Garamond" w:eastAsia="Times New Roman" w:hAnsi="Garamond" w:cs="Tahoma"/>
          <w:i/>
          <w:iCs/>
          <w:sz w:val="18"/>
          <w:szCs w:val="18"/>
          <w:lang w:val="x-none" w:eastAsia="it-IT"/>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579F2472" w14:textId="77777777" w:rsidR="00D947DA" w:rsidRDefault="00D947DA" w:rsidP="00BA54F1">
      <w:pPr>
        <w:tabs>
          <w:tab w:val="left" w:pos="8364"/>
        </w:tabs>
        <w:spacing w:after="60" w:line="280" w:lineRule="exact"/>
        <w:ind w:left="357"/>
        <w:jc w:val="both"/>
        <w:outlineLvl w:val="0"/>
        <w:rPr>
          <w:rFonts w:ascii="Garamond" w:eastAsia="Times New Roman" w:hAnsi="Garamond" w:cs="Tahoma"/>
          <w:sz w:val="24"/>
          <w:szCs w:val="24"/>
          <w:lang w:eastAsia="it-IT"/>
        </w:rPr>
      </w:pPr>
    </w:p>
    <w:p w14:paraId="7070E407" w14:textId="53C0BA35" w:rsidR="00BD76A1" w:rsidRPr="00BD76A1" w:rsidRDefault="00BD76A1" w:rsidP="00BD76A1">
      <w:pPr>
        <w:widowControl w:val="0"/>
        <w:tabs>
          <w:tab w:val="left" w:pos="8364"/>
        </w:tabs>
        <w:spacing w:after="120" w:line="300" w:lineRule="atLeast"/>
        <w:ind w:left="644"/>
        <w:jc w:val="both"/>
        <w:outlineLvl w:val="0"/>
        <w:rPr>
          <w:rFonts w:ascii="Garamond" w:eastAsia="Times New Roman" w:hAnsi="Garamond" w:cs="Tahoma"/>
          <w:sz w:val="24"/>
          <w:szCs w:val="24"/>
          <w:lang w:eastAsia="it-IT"/>
        </w:rPr>
      </w:pPr>
    </w:p>
    <w:tbl>
      <w:tblPr>
        <w:tblW w:w="0" w:type="auto"/>
        <w:tblLook w:val="01E0" w:firstRow="1" w:lastRow="1" w:firstColumn="1" w:lastColumn="1" w:noHBand="0" w:noVBand="0"/>
      </w:tblPr>
      <w:tblGrid>
        <w:gridCol w:w="5920"/>
        <w:gridCol w:w="3858"/>
      </w:tblGrid>
      <w:tr w:rsidR="00BD76A1" w:rsidRPr="00BD76A1" w14:paraId="0031B1B8" w14:textId="77777777" w:rsidTr="00C30322">
        <w:tc>
          <w:tcPr>
            <w:tcW w:w="5920" w:type="dxa"/>
          </w:tcPr>
          <w:p w14:paraId="35E8E012" w14:textId="77777777" w:rsidR="00BD76A1" w:rsidRPr="00F63548" w:rsidRDefault="00BD76A1" w:rsidP="00BD76A1">
            <w:pPr>
              <w:spacing w:before="120" w:after="120" w:line="300" w:lineRule="atLeast"/>
              <w:rPr>
                <w:rFonts w:ascii="Garamond" w:eastAsia="Times New Roman" w:hAnsi="Garamond" w:cs="Tahoma"/>
                <w:i/>
                <w:iCs/>
                <w:sz w:val="24"/>
                <w:szCs w:val="24"/>
                <w:lang w:eastAsia="it-IT"/>
              </w:rPr>
            </w:pPr>
            <w:r w:rsidRPr="00F63548">
              <w:rPr>
                <w:rFonts w:ascii="Garamond" w:eastAsia="Times New Roman" w:hAnsi="Garamond" w:cs="Tahoma"/>
                <w:i/>
                <w:iCs/>
                <w:sz w:val="24"/>
                <w:szCs w:val="24"/>
                <w:lang w:eastAsia="it-IT"/>
              </w:rPr>
              <w:t>Luogo e data</w:t>
            </w:r>
          </w:p>
          <w:p w14:paraId="41E8F25F" w14:textId="77777777" w:rsidR="00BD76A1" w:rsidRPr="00F63548" w:rsidRDefault="00BD76A1" w:rsidP="00BD76A1">
            <w:pPr>
              <w:spacing w:before="120" w:after="120" w:line="300" w:lineRule="atLeast"/>
              <w:rPr>
                <w:rFonts w:ascii="Garamond" w:eastAsia="Times New Roman" w:hAnsi="Garamond" w:cs="Tahoma"/>
                <w:i/>
                <w:iCs/>
                <w:sz w:val="24"/>
                <w:szCs w:val="24"/>
                <w:lang w:eastAsia="it-IT"/>
              </w:rPr>
            </w:pPr>
            <w:r w:rsidRPr="00F63548">
              <w:rPr>
                <w:rFonts w:ascii="Garamond" w:eastAsia="Times New Roman" w:hAnsi="Garamond" w:cs="Tahoma"/>
                <w:i/>
                <w:iCs/>
                <w:sz w:val="24"/>
                <w:szCs w:val="24"/>
                <w:lang w:eastAsia="it-IT"/>
              </w:rPr>
              <w:t>__________, _________________</w:t>
            </w:r>
          </w:p>
        </w:tc>
        <w:tc>
          <w:tcPr>
            <w:tcW w:w="3858" w:type="dxa"/>
          </w:tcPr>
          <w:p w14:paraId="094845E8" w14:textId="77777777" w:rsidR="00F63548" w:rsidRPr="00F63548" w:rsidRDefault="00BD76A1" w:rsidP="00BD76A1">
            <w:pPr>
              <w:spacing w:before="120" w:after="120" w:line="300" w:lineRule="atLeast"/>
              <w:jc w:val="center"/>
              <w:rPr>
                <w:rFonts w:ascii="Garamond" w:eastAsia="Times New Roman" w:hAnsi="Garamond" w:cs="Tahoma"/>
                <w:i/>
                <w:iCs/>
                <w:sz w:val="24"/>
                <w:szCs w:val="24"/>
                <w:lang w:eastAsia="it-IT"/>
              </w:rPr>
            </w:pPr>
            <w:r w:rsidRPr="00F63548">
              <w:rPr>
                <w:rFonts w:ascii="Garamond" w:eastAsia="Times New Roman" w:hAnsi="Garamond" w:cs="Tahoma"/>
                <w:i/>
                <w:iCs/>
                <w:sz w:val="24"/>
                <w:szCs w:val="24"/>
                <w:lang w:eastAsia="it-IT"/>
              </w:rPr>
              <w:t xml:space="preserve">Il Dichiarante </w:t>
            </w:r>
          </w:p>
          <w:p w14:paraId="20A70C91" w14:textId="3626813E" w:rsidR="00BD76A1" w:rsidRPr="00F63548" w:rsidRDefault="00F63548" w:rsidP="00BD76A1">
            <w:pPr>
              <w:spacing w:before="120" w:after="120" w:line="300" w:lineRule="atLeast"/>
              <w:jc w:val="center"/>
              <w:rPr>
                <w:rFonts w:ascii="Garamond" w:eastAsia="Times New Roman" w:hAnsi="Garamond" w:cs="Tahoma"/>
                <w:i/>
                <w:iCs/>
                <w:sz w:val="24"/>
                <w:szCs w:val="24"/>
                <w:lang w:eastAsia="it-IT"/>
              </w:rPr>
            </w:pPr>
            <w:r w:rsidRPr="00F63548">
              <w:rPr>
                <w:rFonts w:ascii="Garamond" w:eastAsia="Times New Roman" w:hAnsi="Garamond" w:cs="Tahoma"/>
                <w:i/>
                <w:iCs/>
                <w:sz w:val="24"/>
                <w:szCs w:val="24"/>
                <w:lang w:eastAsia="it-IT"/>
              </w:rPr>
              <w:t>(firma leggibile)</w:t>
            </w:r>
            <w:r w:rsidR="00BD76A1" w:rsidRPr="00F63548">
              <w:rPr>
                <w:rFonts w:ascii="Garamond" w:eastAsia="Times New Roman" w:hAnsi="Garamond" w:cs="Tahoma"/>
                <w:i/>
                <w:iCs/>
                <w:sz w:val="24"/>
                <w:szCs w:val="24"/>
                <w:lang w:eastAsia="it-IT"/>
              </w:rPr>
              <w:t xml:space="preserve">                                            </w:t>
            </w:r>
          </w:p>
          <w:p w14:paraId="4399D94A" w14:textId="77777777" w:rsidR="00BD76A1" w:rsidRPr="00F63548" w:rsidRDefault="00BD76A1" w:rsidP="00BD76A1">
            <w:pPr>
              <w:spacing w:before="120" w:after="120" w:line="300" w:lineRule="atLeast"/>
              <w:jc w:val="center"/>
              <w:rPr>
                <w:rFonts w:ascii="Garamond" w:eastAsia="Times New Roman" w:hAnsi="Garamond" w:cs="Tahoma"/>
                <w:i/>
                <w:iCs/>
                <w:sz w:val="24"/>
                <w:szCs w:val="24"/>
                <w:lang w:eastAsia="it-IT"/>
              </w:rPr>
            </w:pPr>
            <w:r w:rsidRPr="00F63548">
              <w:rPr>
                <w:rFonts w:ascii="Garamond" w:eastAsia="Times New Roman" w:hAnsi="Garamond" w:cs="Tahoma"/>
                <w:i/>
                <w:iCs/>
                <w:sz w:val="24"/>
                <w:szCs w:val="24"/>
                <w:lang w:eastAsia="it-IT"/>
              </w:rPr>
              <w:t>_________________________</w:t>
            </w:r>
          </w:p>
        </w:tc>
      </w:tr>
    </w:tbl>
    <w:p w14:paraId="0D7B9E6A" w14:textId="77777777" w:rsidR="00BD76A1" w:rsidRPr="00BD76A1" w:rsidRDefault="00BD76A1" w:rsidP="00BD76A1">
      <w:pPr>
        <w:pStyle w:val="Paragrafoelenco"/>
        <w:spacing w:line="240" w:lineRule="exact"/>
        <w:ind w:left="644"/>
        <w:jc w:val="both"/>
        <w:rPr>
          <w:rFonts w:ascii="Garamond" w:hAnsi="Garamond" w:cs="Tahoma"/>
          <w:sz w:val="24"/>
          <w:szCs w:val="24"/>
        </w:rPr>
      </w:pPr>
    </w:p>
    <w:p w14:paraId="0BF89DD6" w14:textId="77777777" w:rsidR="00BD76A1" w:rsidRPr="000516B3" w:rsidRDefault="00BD76A1" w:rsidP="00BD76A1">
      <w:pPr>
        <w:spacing w:line="240" w:lineRule="exact"/>
        <w:jc w:val="both"/>
        <w:rPr>
          <w:rFonts w:ascii="Garamond" w:hAnsi="Garamond" w:cs="Tahoma"/>
          <w:bCs/>
          <w:sz w:val="16"/>
          <w:szCs w:val="16"/>
        </w:rPr>
      </w:pPr>
      <w:r w:rsidRPr="000516B3">
        <w:rPr>
          <w:rFonts w:ascii="Garamond" w:hAnsi="Garamond" w:cs="Tahoma"/>
          <w:bCs/>
          <w:i/>
          <w:sz w:val="16"/>
          <w:szCs w:val="16"/>
        </w:rPr>
        <w:t>In funzione sostitutiva dell’autentica della sottoscrizione il Dichiarante – ai sensi dell’art. 38, D.P.R. 445 del 28 dicembre 2000 – allega fotocopia non autenticata di un documento d’identità in corso di validità.</w:t>
      </w:r>
      <w:r w:rsidRPr="000516B3">
        <w:rPr>
          <w:rFonts w:ascii="Garamond" w:hAnsi="Garamond" w:cs="Tahoma"/>
          <w:bCs/>
          <w:sz w:val="16"/>
          <w:szCs w:val="16"/>
        </w:rPr>
        <w:t xml:space="preserve"> </w:t>
      </w:r>
    </w:p>
    <w:p w14:paraId="779DDE00" w14:textId="77777777" w:rsidR="00E75561" w:rsidRDefault="00E75561" w:rsidP="00BD76A1">
      <w:pPr>
        <w:tabs>
          <w:tab w:val="left" w:pos="8364"/>
        </w:tabs>
        <w:spacing w:after="0" w:line="240" w:lineRule="auto"/>
        <w:jc w:val="center"/>
        <w:rPr>
          <w:rFonts w:ascii="Garamond" w:eastAsia="Times New Roman" w:hAnsi="Garamond" w:cs="Tahoma"/>
          <w:sz w:val="24"/>
          <w:szCs w:val="24"/>
          <w:lang w:eastAsia="it-IT"/>
        </w:rPr>
      </w:pPr>
    </w:p>
    <w:p w14:paraId="750BDD0E" w14:textId="77777777" w:rsidR="00E75561" w:rsidRDefault="00E75561" w:rsidP="00BD76A1">
      <w:pPr>
        <w:tabs>
          <w:tab w:val="left" w:pos="8364"/>
        </w:tabs>
        <w:spacing w:after="0" w:line="240" w:lineRule="auto"/>
        <w:jc w:val="center"/>
        <w:rPr>
          <w:rFonts w:ascii="Garamond" w:eastAsia="Times New Roman" w:hAnsi="Garamond" w:cs="Tahoma"/>
          <w:sz w:val="24"/>
          <w:szCs w:val="24"/>
          <w:lang w:eastAsia="it-IT"/>
        </w:rPr>
      </w:pPr>
    </w:p>
    <w:p w14:paraId="73192ABC" w14:textId="77777777" w:rsidR="00A719AF" w:rsidRDefault="00A719AF" w:rsidP="00BD76A1">
      <w:pPr>
        <w:tabs>
          <w:tab w:val="left" w:pos="8364"/>
        </w:tabs>
        <w:spacing w:after="0" w:line="240" w:lineRule="auto"/>
        <w:jc w:val="center"/>
        <w:rPr>
          <w:rFonts w:ascii="Garamond" w:eastAsia="Times New Roman" w:hAnsi="Garamond" w:cs="Tahoma"/>
          <w:sz w:val="24"/>
          <w:szCs w:val="24"/>
          <w:lang w:eastAsia="it-IT"/>
        </w:rPr>
      </w:pPr>
    </w:p>
    <w:p w14:paraId="53B0CE8D" w14:textId="77777777" w:rsidR="00E75561" w:rsidRDefault="00E75561" w:rsidP="00BD76A1">
      <w:pPr>
        <w:widowControl w:val="0"/>
        <w:suppressAutoHyphens/>
        <w:spacing w:after="0" w:line="280" w:lineRule="exact"/>
        <w:jc w:val="center"/>
        <w:rPr>
          <w:rFonts w:ascii="Garamond" w:eastAsia="Times New Roman" w:hAnsi="Garamond" w:cs="Tahoma"/>
          <w:b/>
          <w:bCs/>
          <w:sz w:val="24"/>
          <w:szCs w:val="24"/>
          <w:lang w:eastAsia="it-IT"/>
        </w:rPr>
      </w:pPr>
    </w:p>
    <w:p w14:paraId="585056CF" w14:textId="77777777" w:rsidR="00FF0296" w:rsidRDefault="00FF0296" w:rsidP="00BD76A1">
      <w:pPr>
        <w:widowControl w:val="0"/>
        <w:suppressAutoHyphens/>
        <w:spacing w:after="0" w:line="280" w:lineRule="exact"/>
        <w:jc w:val="center"/>
        <w:rPr>
          <w:rFonts w:ascii="Garamond" w:eastAsia="Times New Roman" w:hAnsi="Garamond" w:cs="Tahoma"/>
          <w:b/>
          <w:bCs/>
          <w:sz w:val="24"/>
          <w:szCs w:val="24"/>
          <w:lang w:eastAsia="it-IT"/>
        </w:rPr>
      </w:pPr>
    </w:p>
    <w:p w14:paraId="4E08B609" w14:textId="77777777" w:rsidR="00FF0296" w:rsidRDefault="00FF0296" w:rsidP="00BD76A1">
      <w:pPr>
        <w:widowControl w:val="0"/>
        <w:suppressAutoHyphens/>
        <w:spacing w:after="0" w:line="280" w:lineRule="exact"/>
        <w:jc w:val="center"/>
        <w:rPr>
          <w:rFonts w:ascii="Garamond" w:eastAsia="Times New Roman" w:hAnsi="Garamond" w:cs="Tahoma"/>
          <w:b/>
          <w:bCs/>
          <w:sz w:val="24"/>
          <w:szCs w:val="24"/>
          <w:lang w:eastAsia="it-IT"/>
        </w:rPr>
      </w:pPr>
    </w:p>
    <w:p w14:paraId="0A8CF37E" w14:textId="77777777" w:rsidR="00FF0296" w:rsidRDefault="00FF0296" w:rsidP="00BD76A1">
      <w:pPr>
        <w:widowControl w:val="0"/>
        <w:suppressAutoHyphens/>
        <w:spacing w:after="0" w:line="280" w:lineRule="exact"/>
        <w:jc w:val="center"/>
        <w:rPr>
          <w:rFonts w:ascii="Garamond" w:eastAsia="Times New Roman" w:hAnsi="Garamond" w:cs="Tahoma"/>
          <w:b/>
          <w:bCs/>
          <w:sz w:val="24"/>
          <w:szCs w:val="24"/>
          <w:lang w:eastAsia="it-IT"/>
        </w:rPr>
      </w:pPr>
    </w:p>
    <w:p w14:paraId="729C7874" w14:textId="77777777" w:rsidR="00E75561" w:rsidRDefault="00E75561" w:rsidP="00BD76A1">
      <w:pPr>
        <w:widowControl w:val="0"/>
        <w:suppressAutoHyphens/>
        <w:spacing w:after="0" w:line="280" w:lineRule="exact"/>
        <w:jc w:val="center"/>
        <w:rPr>
          <w:rFonts w:ascii="Garamond" w:eastAsia="Times New Roman" w:hAnsi="Garamond" w:cs="Tahoma"/>
          <w:b/>
          <w:bCs/>
          <w:sz w:val="24"/>
          <w:szCs w:val="24"/>
          <w:lang w:eastAsia="it-IT"/>
        </w:rPr>
      </w:pPr>
    </w:p>
    <w:p w14:paraId="011EF3ED" w14:textId="77777777" w:rsidR="00E75561" w:rsidRDefault="00E75561" w:rsidP="00BD76A1">
      <w:pPr>
        <w:widowControl w:val="0"/>
        <w:suppressAutoHyphens/>
        <w:spacing w:after="0" w:line="280" w:lineRule="exact"/>
        <w:jc w:val="center"/>
        <w:rPr>
          <w:rFonts w:ascii="Garamond" w:eastAsia="Times New Roman" w:hAnsi="Garamond" w:cs="Tahoma"/>
          <w:b/>
          <w:bCs/>
          <w:sz w:val="24"/>
          <w:szCs w:val="24"/>
          <w:lang w:eastAsia="it-IT"/>
        </w:rPr>
      </w:pPr>
    </w:p>
    <w:p w14:paraId="286B42C5" w14:textId="77777777" w:rsidR="00E75561" w:rsidRDefault="00E75561" w:rsidP="00BD76A1">
      <w:pPr>
        <w:widowControl w:val="0"/>
        <w:suppressAutoHyphens/>
        <w:spacing w:after="0" w:line="280" w:lineRule="exact"/>
        <w:jc w:val="center"/>
        <w:rPr>
          <w:rFonts w:ascii="Garamond" w:eastAsia="Times New Roman" w:hAnsi="Garamond" w:cs="Tahoma"/>
          <w:b/>
          <w:bCs/>
          <w:sz w:val="24"/>
          <w:szCs w:val="24"/>
          <w:lang w:eastAsia="it-IT"/>
        </w:rPr>
      </w:pPr>
    </w:p>
    <w:p w14:paraId="6D2E50A7" w14:textId="77777777" w:rsidR="00E75561" w:rsidRDefault="00E75561" w:rsidP="00BD76A1">
      <w:pPr>
        <w:widowControl w:val="0"/>
        <w:suppressAutoHyphens/>
        <w:spacing w:after="0" w:line="280" w:lineRule="exact"/>
        <w:jc w:val="center"/>
        <w:rPr>
          <w:rFonts w:ascii="Garamond" w:eastAsia="Times New Roman" w:hAnsi="Garamond" w:cs="Tahoma"/>
          <w:b/>
          <w:bCs/>
          <w:sz w:val="24"/>
          <w:szCs w:val="24"/>
          <w:lang w:eastAsia="it-IT"/>
        </w:rPr>
      </w:pPr>
    </w:p>
    <w:p w14:paraId="0726AD1C" w14:textId="35ED56F9" w:rsidR="00BD76A1" w:rsidRPr="00E75561" w:rsidRDefault="00BD76A1" w:rsidP="00BD76A1">
      <w:pPr>
        <w:widowControl w:val="0"/>
        <w:suppressAutoHyphens/>
        <w:spacing w:after="0" w:line="280" w:lineRule="exact"/>
        <w:jc w:val="center"/>
        <w:rPr>
          <w:rFonts w:ascii="Garamond" w:eastAsia="Times New Roman" w:hAnsi="Garamond" w:cs="Tahoma"/>
          <w:b/>
          <w:bCs/>
          <w:sz w:val="24"/>
          <w:szCs w:val="24"/>
          <w:lang w:eastAsia="it-IT"/>
        </w:rPr>
      </w:pPr>
      <w:r w:rsidRPr="00E75561">
        <w:rPr>
          <w:rFonts w:ascii="Garamond" w:eastAsia="Times New Roman" w:hAnsi="Garamond" w:cs="Tahoma"/>
          <w:b/>
          <w:bCs/>
          <w:sz w:val="24"/>
          <w:szCs w:val="24"/>
          <w:lang w:eastAsia="it-IT"/>
        </w:rPr>
        <w:t>INDICAZIONI CONTROLLO DELLA SITUAZIONE FISCALE PER LA COMPILAZIONE</w:t>
      </w:r>
    </w:p>
    <w:p w14:paraId="71CBCAC9" w14:textId="77777777" w:rsidR="00BD76A1" w:rsidRPr="00E75561" w:rsidRDefault="00BD76A1" w:rsidP="00BD76A1">
      <w:pPr>
        <w:widowControl w:val="0"/>
        <w:suppressAutoHyphens/>
        <w:spacing w:after="0" w:line="280" w:lineRule="exact"/>
        <w:jc w:val="center"/>
        <w:rPr>
          <w:rFonts w:ascii="Garamond" w:eastAsia="Times New Roman" w:hAnsi="Garamond" w:cs="Tahoma"/>
          <w:b/>
          <w:bCs/>
          <w:sz w:val="24"/>
          <w:szCs w:val="24"/>
          <w:lang w:eastAsia="it-IT"/>
        </w:rPr>
      </w:pPr>
      <w:r w:rsidRPr="00E75561">
        <w:rPr>
          <w:rFonts w:ascii="Garamond" w:eastAsia="Times New Roman" w:hAnsi="Garamond" w:cs="Tahoma"/>
          <w:b/>
          <w:bCs/>
          <w:sz w:val="24"/>
          <w:szCs w:val="24"/>
          <w:lang w:eastAsia="it-IT"/>
        </w:rPr>
        <w:t xml:space="preserve">DELLA DICHIARAZIONE SOSTITUTIVA </w:t>
      </w:r>
    </w:p>
    <w:p w14:paraId="74CC7534" w14:textId="77777777" w:rsidR="00E75561" w:rsidRPr="00E75561" w:rsidRDefault="00E75561" w:rsidP="00BD76A1">
      <w:pPr>
        <w:widowControl w:val="0"/>
        <w:suppressAutoHyphens/>
        <w:spacing w:after="0" w:line="280" w:lineRule="exact"/>
        <w:jc w:val="center"/>
        <w:rPr>
          <w:rFonts w:ascii="Garamond" w:eastAsia="Times New Roman" w:hAnsi="Garamond" w:cs="Tahoma"/>
          <w:sz w:val="24"/>
          <w:szCs w:val="24"/>
          <w:lang w:eastAsia="it-IT"/>
        </w:rPr>
      </w:pPr>
    </w:p>
    <w:p w14:paraId="322F6307" w14:textId="77777777" w:rsidR="00BD76A1" w:rsidRPr="00E75561" w:rsidRDefault="00BD76A1" w:rsidP="00BD76A1">
      <w:pPr>
        <w:widowControl w:val="0"/>
        <w:suppressAutoHyphens/>
        <w:spacing w:after="0" w:line="240" w:lineRule="exact"/>
        <w:jc w:val="both"/>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 xml:space="preserve">Dopo essersi collegati al sito </w:t>
      </w:r>
      <w:hyperlink r:id="rId7" w:history="1">
        <w:r w:rsidRPr="00E75561">
          <w:rPr>
            <w:rFonts w:ascii="Garamond" w:eastAsia="Times New Roman" w:hAnsi="Garamond" w:cs="Tahoma"/>
            <w:sz w:val="24"/>
            <w:szCs w:val="24"/>
            <w:lang w:eastAsia="it-IT"/>
          </w:rPr>
          <w:t>www.agenziaentrateriscossione.gov.it</w:t>
        </w:r>
      </w:hyperlink>
      <w:r w:rsidRPr="00E75561">
        <w:rPr>
          <w:rFonts w:ascii="Garamond" w:eastAsia="Times New Roman" w:hAnsi="Garamond" w:cs="Tahoma"/>
          <w:sz w:val="24"/>
          <w:szCs w:val="24"/>
          <w:lang w:eastAsia="it-IT"/>
        </w:rPr>
        <w:t xml:space="preserve">, accedere all’Area Riservata mediante uno dei sistemi di autenticazione consentiti (SPID, CIE, ecc.) e selezionare la voce “Situazione debitoria – consulta e paga”. </w:t>
      </w:r>
    </w:p>
    <w:p w14:paraId="5EF6CD7F" w14:textId="77777777" w:rsidR="00BD76A1" w:rsidRPr="00E75561" w:rsidRDefault="00BD76A1" w:rsidP="00BD76A1">
      <w:pPr>
        <w:widowControl w:val="0"/>
        <w:suppressAutoHyphens/>
        <w:spacing w:after="0" w:line="240" w:lineRule="exact"/>
        <w:contextualSpacing/>
        <w:jc w:val="both"/>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Nella schermata compariranno le seguenti voci:</w:t>
      </w:r>
    </w:p>
    <w:p w14:paraId="3D3665B1" w14:textId="77777777" w:rsidR="00BD76A1" w:rsidRPr="00E75561" w:rsidRDefault="00BD76A1" w:rsidP="00BD76A1">
      <w:pPr>
        <w:widowControl w:val="0"/>
        <w:numPr>
          <w:ilvl w:val="0"/>
          <w:numId w:val="3"/>
        </w:numPr>
        <w:suppressAutoHyphens/>
        <w:spacing w:after="0" w:line="240" w:lineRule="exact"/>
        <w:contextualSpacing/>
        <w:jc w:val="both"/>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Nessun documento per i parametri selezionati</w:t>
      </w:r>
    </w:p>
    <w:p w14:paraId="6AE807FF" w14:textId="77777777" w:rsidR="00BD76A1" w:rsidRPr="00E75561" w:rsidRDefault="00BD76A1" w:rsidP="00BD76A1">
      <w:pPr>
        <w:widowControl w:val="0"/>
        <w:numPr>
          <w:ilvl w:val="0"/>
          <w:numId w:val="3"/>
        </w:numPr>
        <w:suppressAutoHyphens/>
        <w:spacing w:after="0" w:line="240" w:lineRule="exact"/>
        <w:contextualSpacing/>
        <w:jc w:val="both"/>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 xml:space="preserve">Da saldare </w:t>
      </w:r>
    </w:p>
    <w:p w14:paraId="6287B387" w14:textId="77777777" w:rsidR="00BD76A1" w:rsidRPr="00E75561" w:rsidRDefault="00BD76A1" w:rsidP="00BD76A1">
      <w:pPr>
        <w:widowControl w:val="0"/>
        <w:numPr>
          <w:ilvl w:val="0"/>
          <w:numId w:val="3"/>
        </w:numPr>
        <w:suppressAutoHyphens/>
        <w:spacing w:after="0" w:line="240" w:lineRule="exact"/>
        <w:contextualSpacing/>
        <w:jc w:val="both"/>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Saldati</w:t>
      </w:r>
    </w:p>
    <w:p w14:paraId="0AFF1F7B" w14:textId="77777777" w:rsidR="00BD76A1" w:rsidRPr="00E75561" w:rsidRDefault="00BD76A1" w:rsidP="00BD76A1">
      <w:pPr>
        <w:widowControl w:val="0"/>
        <w:suppressAutoHyphens/>
        <w:spacing w:after="0" w:line="240" w:lineRule="exact"/>
        <w:contextualSpacing/>
        <w:jc w:val="both"/>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Il documento di interesse dovrà essere acquisito ed i relativi dati dovranno essere riportati nella dichiarazione</w:t>
      </w:r>
    </w:p>
    <w:p w14:paraId="78677890" w14:textId="77777777" w:rsidR="00BD76A1" w:rsidRPr="00E75561" w:rsidRDefault="00BD76A1" w:rsidP="00BD76A1">
      <w:pPr>
        <w:widowControl w:val="0"/>
        <w:suppressAutoHyphens/>
        <w:spacing w:after="0" w:line="240" w:lineRule="exact"/>
        <w:jc w:val="both"/>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 xml:space="preserve"> Se l’Impresa ha competenze in più province dovrà;</w:t>
      </w:r>
    </w:p>
    <w:p w14:paraId="34892612" w14:textId="77777777" w:rsidR="00BD76A1" w:rsidRPr="00E75561" w:rsidRDefault="00BD76A1" w:rsidP="00BD76A1">
      <w:pPr>
        <w:spacing w:after="0" w:line="240" w:lineRule="exact"/>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Selezionare “Elenco di tutte le province” e la provincia di interesse</w:t>
      </w:r>
    </w:p>
    <w:p w14:paraId="0C8660D3" w14:textId="45F174C0" w:rsidR="00BD76A1" w:rsidRPr="00E75561" w:rsidRDefault="00BD76A1" w:rsidP="00BD76A1">
      <w:pPr>
        <w:spacing w:after="0" w:line="240" w:lineRule="exact"/>
        <w:rPr>
          <w:rFonts w:ascii="Garamond" w:eastAsia="Times New Roman" w:hAnsi="Garamond" w:cs="Tahoma"/>
          <w:sz w:val="24"/>
          <w:szCs w:val="24"/>
          <w:lang w:eastAsia="it-IT"/>
        </w:rPr>
      </w:pPr>
      <w:r w:rsidRPr="00E75561">
        <w:rPr>
          <w:rFonts w:ascii="Garamond" w:eastAsia="Times New Roman" w:hAnsi="Garamond" w:cs="Tahoma"/>
          <w:sz w:val="24"/>
          <w:szCs w:val="24"/>
          <w:lang w:eastAsia="it-IT"/>
        </w:rPr>
        <w:t>Acquisire i documenti (schema pendenze fiscali) come sopra (da saldare – saldati) ed allegare</w:t>
      </w:r>
    </w:p>
    <w:p w14:paraId="1A3D41CA" w14:textId="77777777" w:rsidR="00BD76A1" w:rsidRPr="00BD76A1" w:rsidRDefault="00BD76A1" w:rsidP="00BD76A1">
      <w:pPr>
        <w:tabs>
          <w:tab w:val="left" w:pos="8364"/>
        </w:tabs>
        <w:spacing w:after="0" w:line="240" w:lineRule="auto"/>
        <w:jc w:val="both"/>
        <w:rPr>
          <w:rFonts w:ascii="Garamond" w:eastAsia="Times New Roman" w:hAnsi="Garamond" w:cs="Tahoma"/>
          <w:sz w:val="24"/>
          <w:szCs w:val="24"/>
          <w:lang w:eastAsia="it-IT"/>
        </w:rPr>
      </w:pPr>
    </w:p>
    <w:sectPr w:rsidR="00BD76A1" w:rsidRPr="00BD76A1" w:rsidSect="00637608">
      <w:headerReference w:type="default" r:id="rId8"/>
      <w:footerReference w:type="default" r:id="rId9"/>
      <w:pgSz w:w="12240" w:h="1584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470E" w14:textId="77777777" w:rsidR="001B2AC0" w:rsidRDefault="001B2AC0" w:rsidP="00BD76A1">
      <w:pPr>
        <w:spacing w:after="0" w:line="240" w:lineRule="auto"/>
      </w:pPr>
      <w:r>
        <w:separator/>
      </w:r>
    </w:p>
  </w:endnote>
  <w:endnote w:type="continuationSeparator" w:id="0">
    <w:p w14:paraId="7AA1AABD" w14:textId="77777777" w:rsidR="001B2AC0" w:rsidRDefault="001B2AC0" w:rsidP="00BD7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4A59" w14:textId="5399120D" w:rsidR="0047568B" w:rsidRPr="00861BA1" w:rsidRDefault="00EA4FB1" w:rsidP="00EA4FB1">
    <w:pPr>
      <w:pStyle w:val="Pidipagina"/>
      <w:rPr>
        <w:rFonts w:ascii="Times New Roman" w:eastAsia="Times New Roman" w:hAnsi="Times New Roman" w:cs="Times New Roman"/>
        <w:bCs/>
        <w:sz w:val="16"/>
        <w:szCs w:val="16"/>
        <w:lang w:eastAsia="it-IT"/>
      </w:rPr>
    </w:pPr>
    <w:r w:rsidRPr="00861BA1">
      <w:rPr>
        <w:rFonts w:ascii="Times New Roman" w:eastAsia="Times New Roman" w:hAnsi="Times New Roman" w:cs="Times New Roman"/>
        <w:bCs/>
        <w:sz w:val="16"/>
        <w:szCs w:val="16"/>
        <w:lang w:eastAsia="it-IT"/>
      </w:rPr>
      <w:t xml:space="preserve">Modello </w:t>
    </w:r>
    <w:r w:rsidR="00FD7A46" w:rsidRPr="00861BA1">
      <w:rPr>
        <w:rFonts w:ascii="Times New Roman" w:eastAsia="Times New Roman" w:hAnsi="Times New Roman" w:cs="Times New Roman"/>
        <w:bCs/>
        <w:sz w:val="16"/>
        <w:szCs w:val="16"/>
        <w:lang w:eastAsia="it-IT"/>
      </w:rPr>
      <w:t>1</w:t>
    </w:r>
    <w:r w:rsidRPr="00861BA1">
      <w:rPr>
        <w:rFonts w:ascii="Times New Roman" w:eastAsia="Times New Roman" w:hAnsi="Times New Roman" w:cs="Times New Roman"/>
        <w:bCs/>
        <w:sz w:val="16"/>
        <w:szCs w:val="16"/>
        <w:lang w:eastAsia="it-IT"/>
      </w:rPr>
      <w:t xml:space="preserve"> – R</w:t>
    </w:r>
    <w:r w:rsidR="00A60A5B">
      <w:rPr>
        <w:rFonts w:ascii="Times New Roman" w:eastAsia="Times New Roman" w:hAnsi="Times New Roman" w:cs="Times New Roman"/>
        <w:bCs/>
        <w:sz w:val="16"/>
        <w:szCs w:val="16"/>
        <w:lang w:eastAsia="it-IT"/>
      </w:rPr>
      <w:t>ev</w:t>
    </w:r>
    <w:r w:rsidRPr="00861BA1">
      <w:rPr>
        <w:rFonts w:ascii="Times New Roman" w:eastAsia="Times New Roman" w:hAnsi="Times New Roman" w:cs="Times New Roman"/>
        <w:bCs/>
        <w:sz w:val="16"/>
        <w:szCs w:val="16"/>
        <w:lang w:eastAsia="it-IT"/>
      </w:rPr>
      <w:t>.</w:t>
    </w:r>
    <w:r w:rsidR="00D947DA">
      <w:rPr>
        <w:rFonts w:ascii="Times New Roman" w:eastAsia="Times New Roman" w:hAnsi="Times New Roman" w:cs="Times New Roman"/>
        <w:bCs/>
        <w:sz w:val="16"/>
        <w:szCs w:val="16"/>
        <w:lang w:eastAsia="it-IT"/>
      </w:rPr>
      <w:t xml:space="preserve"> 01 del 1/8/2026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7D357" w14:textId="77777777" w:rsidR="001B2AC0" w:rsidRDefault="001B2AC0" w:rsidP="00BD76A1">
      <w:pPr>
        <w:spacing w:after="0" w:line="240" w:lineRule="auto"/>
      </w:pPr>
      <w:r>
        <w:separator/>
      </w:r>
    </w:p>
  </w:footnote>
  <w:footnote w:type="continuationSeparator" w:id="0">
    <w:p w14:paraId="556E2D4C" w14:textId="77777777" w:rsidR="001B2AC0" w:rsidRDefault="001B2AC0" w:rsidP="00BD7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23BB" w14:textId="77777777" w:rsidR="00BD76A1" w:rsidRDefault="00BD76A1" w:rsidP="00BD76A1">
    <w:pPr>
      <w:pStyle w:val="Intestazione"/>
      <w:jc w:val="right"/>
    </w:pPr>
    <w:r w:rsidRPr="00BD76A1">
      <w:rPr>
        <w:rFonts w:ascii="Tahoma" w:eastAsia="Times New Roman" w:hAnsi="Tahoma" w:cs="Tahoma"/>
        <w:b/>
        <w:color w:val="0000FF"/>
        <w:sz w:val="16"/>
        <w:szCs w:val="16"/>
        <w:lang w:eastAsia="it-IT"/>
      </w:rPr>
      <w:t>Modello 1 - Requisiti Generali Impresa</w:t>
    </w:r>
  </w:p>
  <w:p w14:paraId="0ED663AD" w14:textId="77777777" w:rsidR="00BD76A1" w:rsidRDefault="00BD76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164"/>
    <w:multiLevelType w:val="hybridMultilevel"/>
    <w:tmpl w:val="721E6BDC"/>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998" w:hanging="360"/>
      </w:pPr>
      <w:rPr>
        <w:rFonts w:ascii="Courier New" w:hAnsi="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1" w15:restartNumberingAfterBreak="0">
    <w:nsid w:val="07EC1E5B"/>
    <w:multiLevelType w:val="hybridMultilevel"/>
    <w:tmpl w:val="88AA58CA"/>
    <w:lvl w:ilvl="0" w:tplc="04100003">
      <w:start w:val="1"/>
      <w:numFmt w:val="bullet"/>
      <w:lvlText w:val="o"/>
      <w:lvlJc w:val="left"/>
      <w:pPr>
        <w:ind w:left="786" w:hanging="360"/>
      </w:pPr>
      <w:rPr>
        <w:rFonts w:ascii="Courier New" w:hAnsi="Courier New" w:cs="Courier New" w:hint="default"/>
      </w:rPr>
    </w:lvl>
    <w:lvl w:ilvl="1" w:tplc="FFFFFFFF" w:tentative="1">
      <w:start w:val="1"/>
      <w:numFmt w:val="bullet"/>
      <w:lvlText w:val="o"/>
      <w:lvlJc w:val="left"/>
      <w:pPr>
        <w:ind w:left="998" w:hanging="360"/>
      </w:pPr>
      <w:rPr>
        <w:rFonts w:ascii="Courier New" w:hAnsi="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hint="default"/>
      </w:rPr>
    </w:lvl>
    <w:lvl w:ilvl="8" w:tplc="FFFFFFFF" w:tentative="1">
      <w:start w:val="1"/>
      <w:numFmt w:val="bullet"/>
      <w:lvlText w:val=""/>
      <w:lvlJc w:val="left"/>
      <w:pPr>
        <w:ind w:left="6038" w:hanging="360"/>
      </w:pPr>
      <w:rPr>
        <w:rFonts w:ascii="Wingdings" w:hAnsi="Wingdings" w:hint="default"/>
      </w:rPr>
    </w:lvl>
  </w:abstractNum>
  <w:abstractNum w:abstractNumId="2" w15:restartNumberingAfterBreak="0">
    <w:nsid w:val="23D85DF7"/>
    <w:multiLevelType w:val="hybridMultilevel"/>
    <w:tmpl w:val="B930F144"/>
    <w:lvl w:ilvl="0" w:tplc="4282E88E">
      <w:start w:val="1"/>
      <w:numFmt w:val="decimal"/>
      <w:lvlText w:val="%1)"/>
      <w:lvlJc w:val="left"/>
      <w:pPr>
        <w:ind w:left="720" w:hanging="360"/>
      </w:pPr>
      <w:rPr>
        <w:rFonts w:ascii="Segoe UI" w:eastAsia="Times New Roman" w:hAnsi="Segoe UI" w:cs="Segoe UI"/>
        <w:b w:val="0"/>
        <w:bCs w:val="0"/>
        <w:i w:val="0"/>
        <w:iCs/>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795BA4"/>
    <w:multiLevelType w:val="hybridMultilevel"/>
    <w:tmpl w:val="DB0847CA"/>
    <w:lvl w:ilvl="0" w:tplc="0410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998" w:hanging="360"/>
      </w:pPr>
      <w:rPr>
        <w:rFonts w:ascii="Courier New" w:hAnsi="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hint="default"/>
      </w:rPr>
    </w:lvl>
    <w:lvl w:ilvl="8" w:tplc="FFFFFFFF" w:tentative="1">
      <w:start w:val="1"/>
      <w:numFmt w:val="bullet"/>
      <w:lvlText w:val=""/>
      <w:lvlJc w:val="left"/>
      <w:pPr>
        <w:ind w:left="6038" w:hanging="360"/>
      </w:pPr>
      <w:rPr>
        <w:rFonts w:ascii="Wingdings" w:hAnsi="Wingdings" w:hint="default"/>
      </w:rPr>
    </w:lvl>
  </w:abstractNum>
  <w:abstractNum w:abstractNumId="4" w15:restartNumberingAfterBreak="0">
    <w:nsid w:val="304D3B2F"/>
    <w:multiLevelType w:val="hybridMultilevel"/>
    <w:tmpl w:val="052241D4"/>
    <w:lvl w:ilvl="0" w:tplc="F9B07346">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998" w:hanging="360"/>
      </w:pPr>
      <w:rPr>
        <w:rFonts w:ascii="Courier New" w:hAnsi="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hint="default"/>
      </w:rPr>
    </w:lvl>
    <w:lvl w:ilvl="8" w:tplc="FFFFFFFF" w:tentative="1">
      <w:start w:val="1"/>
      <w:numFmt w:val="bullet"/>
      <w:lvlText w:val=""/>
      <w:lvlJc w:val="left"/>
      <w:pPr>
        <w:ind w:left="6038" w:hanging="360"/>
      </w:pPr>
      <w:rPr>
        <w:rFonts w:ascii="Wingdings" w:hAnsi="Wingdings" w:hint="default"/>
      </w:rPr>
    </w:lvl>
  </w:abstractNum>
  <w:abstractNum w:abstractNumId="5" w15:restartNumberingAfterBreak="0">
    <w:nsid w:val="4B652465"/>
    <w:multiLevelType w:val="hybridMultilevel"/>
    <w:tmpl w:val="D8E42C02"/>
    <w:lvl w:ilvl="0" w:tplc="53F2C04C">
      <w:numFmt w:val="bullet"/>
      <w:lvlText w:val=""/>
      <w:lvlJc w:val="left"/>
      <w:pPr>
        <w:ind w:left="720" w:hanging="360"/>
      </w:pPr>
      <w:rPr>
        <w:rFonts w:ascii="Wingdings 2" w:eastAsia="Times New Roman" w:hAnsi="Wingdings 2"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96696A"/>
    <w:multiLevelType w:val="hybridMultilevel"/>
    <w:tmpl w:val="ACC6C634"/>
    <w:lvl w:ilvl="0" w:tplc="F9B07346">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998" w:hanging="360"/>
      </w:pPr>
      <w:rPr>
        <w:rFonts w:ascii="Courier New" w:hAnsi="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hint="default"/>
      </w:rPr>
    </w:lvl>
    <w:lvl w:ilvl="8" w:tplc="FFFFFFFF" w:tentative="1">
      <w:start w:val="1"/>
      <w:numFmt w:val="bullet"/>
      <w:lvlText w:val=""/>
      <w:lvlJc w:val="left"/>
      <w:pPr>
        <w:ind w:left="6038" w:hanging="360"/>
      </w:pPr>
      <w:rPr>
        <w:rFonts w:ascii="Wingdings" w:hAnsi="Wingdings" w:hint="default"/>
      </w:rPr>
    </w:lvl>
  </w:abstractNum>
  <w:abstractNum w:abstractNumId="7" w15:restartNumberingAfterBreak="0">
    <w:nsid w:val="6F2C425E"/>
    <w:multiLevelType w:val="hybridMultilevel"/>
    <w:tmpl w:val="A71C50A2"/>
    <w:lvl w:ilvl="0" w:tplc="2076992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19C3BF0"/>
    <w:multiLevelType w:val="hybridMultilevel"/>
    <w:tmpl w:val="1B1663E8"/>
    <w:lvl w:ilvl="0" w:tplc="0410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998" w:hanging="360"/>
      </w:pPr>
      <w:rPr>
        <w:rFonts w:ascii="Courier New" w:hAnsi="Courier New" w:hint="default"/>
      </w:rPr>
    </w:lvl>
    <w:lvl w:ilvl="2" w:tplc="FFFFFFFF" w:tentative="1">
      <w:start w:val="1"/>
      <w:numFmt w:val="bullet"/>
      <w:lvlText w:val=""/>
      <w:lvlJc w:val="left"/>
      <w:pPr>
        <w:ind w:left="1718" w:hanging="360"/>
      </w:pPr>
      <w:rPr>
        <w:rFonts w:ascii="Wingdings" w:hAnsi="Wingdings" w:hint="default"/>
      </w:rPr>
    </w:lvl>
    <w:lvl w:ilvl="3" w:tplc="FFFFFFFF" w:tentative="1">
      <w:start w:val="1"/>
      <w:numFmt w:val="bullet"/>
      <w:lvlText w:val=""/>
      <w:lvlJc w:val="left"/>
      <w:pPr>
        <w:ind w:left="2438" w:hanging="360"/>
      </w:pPr>
      <w:rPr>
        <w:rFonts w:ascii="Symbol" w:hAnsi="Symbol" w:hint="default"/>
      </w:rPr>
    </w:lvl>
    <w:lvl w:ilvl="4" w:tplc="FFFFFFFF" w:tentative="1">
      <w:start w:val="1"/>
      <w:numFmt w:val="bullet"/>
      <w:lvlText w:val="o"/>
      <w:lvlJc w:val="left"/>
      <w:pPr>
        <w:ind w:left="3158" w:hanging="360"/>
      </w:pPr>
      <w:rPr>
        <w:rFonts w:ascii="Courier New" w:hAnsi="Courier New" w:hint="default"/>
      </w:rPr>
    </w:lvl>
    <w:lvl w:ilvl="5" w:tplc="FFFFFFFF" w:tentative="1">
      <w:start w:val="1"/>
      <w:numFmt w:val="bullet"/>
      <w:lvlText w:val=""/>
      <w:lvlJc w:val="left"/>
      <w:pPr>
        <w:ind w:left="3878" w:hanging="360"/>
      </w:pPr>
      <w:rPr>
        <w:rFonts w:ascii="Wingdings" w:hAnsi="Wingdings" w:hint="default"/>
      </w:rPr>
    </w:lvl>
    <w:lvl w:ilvl="6" w:tplc="FFFFFFFF" w:tentative="1">
      <w:start w:val="1"/>
      <w:numFmt w:val="bullet"/>
      <w:lvlText w:val=""/>
      <w:lvlJc w:val="left"/>
      <w:pPr>
        <w:ind w:left="4598" w:hanging="360"/>
      </w:pPr>
      <w:rPr>
        <w:rFonts w:ascii="Symbol" w:hAnsi="Symbol" w:hint="default"/>
      </w:rPr>
    </w:lvl>
    <w:lvl w:ilvl="7" w:tplc="FFFFFFFF" w:tentative="1">
      <w:start w:val="1"/>
      <w:numFmt w:val="bullet"/>
      <w:lvlText w:val="o"/>
      <w:lvlJc w:val="left"/>
      <w:pPr>
        <w:ind w:left="5318" w:hanging="360"/>
      </w:pPr>
      <w:rPr>
        <w:rFonts w:ascii="Courier New" w:hAnsi="Courier New" w:hint="default"/>
      </w:rPr>
    </w:lvl>
    <w:lvl w:ilvl="8" w:tplc="FFFFFFFF" w:tentative="1">
      <w:start w:val="1"/>
      <w:numFmt w:val="bullet"/>
      <w:lvlText w:val=""/>
      <w:lvlJc w:val="left"/>
      <w:pPr>
        <w:ind w:left="6038" w:hanging="360"/>
      </w:pPr>
      <w:rPr>
        <w:rFonts w:ascii="Wingdings" w:hAnsi="Wingdings" w:hint="default"/>
      </w:rPr>
    </w:lvl>
  </w:abstractNum>
  <w:num w:numId="1" w16cid:durableId="732890122">
    <w:abstractNumId w:val="2"/>
  </w:num>
  <w:num w:numId="2" w16cid:durableId="1304198025">
    <w:abstractNumId w:val="0"/>
  </w:num>
  <w:num w:numId="3" w16cid:durableId="780146718">
    <w:abstractNumId w:val="7"/>
  </w:num>
  <w:num w:numId="4" w16cid:durableId="1754930936">
    <w:abstractNumId w:val="5"/>
  </w:num>
  <w:num w:numId="5" w16cid:durableId="801536836">
    <w:abstractNumId w:val="1"/>
  </w:num>
  <w:num w:numId="6" w16cid:durableId="1403336676">
    <w:abstractNumId w:val="6"/>
  </w:num>
  <w:num w:numId="7" w16cid:durableId="843782011">
    <w:abstractNumId w:val="4"/>
  </w:num>
  <w:num w:numId="8" w16cid:durableId="2057463146">
    <w:abstractNumId w:val="3"/>
  </w:num>
  <w:num w:numId="9" w16cid:durableId="466167440">
    <w:abstractNumId w:val="8"/>
  </w:num>
  <w:num w:numId="10" w16cid:durableId="1861891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76A1"/>
    <w:rsid w:val="0001314A"/>
    <w:rsid w:val="00032853"/>
    <w:rsid w:val="000516B3"/>
    <w:rsid w:val="00082A98"/>
    <w:rsid w:val="000E3BF1"/>
    <w:rsid w:val="0015619A"/>
    <w:rsid w:val="001B2AC0"/>
    <w:rsid w:val="001C5641"/>
    <w:rsid w:val="001F24DF"/>
    <w:rsid w:val="00200BD0"/>
    <w:rsid w:val="0020637B"/>
    <w:rsid w:val="0027393A"/>
    <w:rsid w:val="00275275"/>
    <w:rsid w:val="002849E0"/>
    <w:rsid w:val="002E0FA8"/>
    <w:rsid w:val="002F12F5"/>
    <w:rsid w:val="00305442"/>
    <w:rsid w:val="00313D93"/>
    <w:rsid w:val="00330A40"/>
    <w:rsid w:val="00374310"/>
    <w:rsid w:val="003843E7"/>
    <w:rsid w:val="00393877"/>
    <w:rsid w:val="003F2C68"/>
    <w:rsid w:val="003F400F"/>
    <w:rsid w:val="0047568B"/>
    <w:rsid w:val="004C6037"/>
    <w:rsid w:val="004D3D52"/>
    <w:rsid w:val="00550024"/>
    <w:rsid w:val="005A0F96"/>
    <w:rsid w:val="005B71DB"/>
    <w:rsid w:val="005D212A"/>
    <w:rsid w:val="005D6149"/>
    <w:rsid w:val="0060375B"/>
    <w:rsid w:val="00633D9C"/>
    <w:rsid w:val="006825F3"/>
    <w:rsid w:val="006F6DC3"/>
    <w:rsid w:val="007534AF"/>
    <w:rsid w:val="00761373"/>
    <w:rsid w:val="007A5D16"/>
    <w:rsid w:val="00806662"/>
    <w:rsid w:val="00842672"/>
    <w:rsid w:val="008437F4"/>
    <w:rsid w:val="008536E9"/>
    <w:rsid w:val="00856557"/>
    <w:rsid w:val="00861BA1"/>
    <w:rsid w:val="00865299"/>
    <w:rsid w:val="008C7B3A"/>
    <w:rsid w:val="008D77F4"/>
    <w:rsid w:val="008F7716"/>
    <w:rsid w:val="0092652E"/>
    <w:rsid w:val="00946392"/>
    <w:rsid w:val="009E3A63"/>
    <w:rsid w:val="009F1136"/>
    <w:rsid w:val="00A270B8"/>
    <w:rsid w:val="00A60A5B"/>
    <w:rsid w:val="00A63476"/>
    <w:rsid w:val="00A719AF"/>
    <w:rsid w:val="00A90572"/>
    <w:rsid w:val="00AC31C6"/>
    <w:rsid w:val="00B0518F"/>
    <w:rsid w:val="00B0699E"/>
    <w:rsid w:val="00B37AA2"/>
    <w:rsid w:val="00B85622"/>
    <w:rsid w:val="00BA54F1"/>
    <w:rsid w:val="00BA5A20"/>
    <w:rsid w:val="00BD76A1"/>
    <w:rsid w:val="00C47BA1"/>
    <w:rsid w:val="00C84B73"/>
    <w:rsid w:val="00CC6ABF"/>
    <w:rsid w:val="00D45CF1"/>
    <w:rsid w:val="00D516EB"/>
    <w:rsid w:val="00D947DA"/>
    <w:rsid w:val="00DB5A64"/>
    <w:rsid w:val="00DF781F"/>
    <w:rsid w:val="00E75561"/>
    <w:rsid w:val="00E8498D"/>
    <w:rsid w:val="00EA4FB1"/>
    <w:rsid w:val="00EC1779"/>
    <w:rsid w:val="00ED3749"/>
    <w:rsid w:val="00F04D01"/>
    <w:rsid w:val="00F215B2"/>
    <w:rsid w:val="00F32C5B"/>
    <w:rsid w:val="00F63548"/>
    <w:rsid w:val="00F716F9"/>
    <w:rsid w:val="00FD7A46"/>
    <w:rsid w:val="00FF02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24B32"/>
  <w15:docId w15:val="{68753303-8F0B-4451-B94B-37610B2F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D76A1"/>
    <w:pPr>
      <w:keepNext/>
      <w:spacing w:after="0" w:line="240" w:lineRule="auto"/>
      <w:jc w:val="both"/>
      <w:outlineLvl w:val="0"/>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D76A1"/>
    <w:rPr>
      <w:rFonts w:ascii="Times New Roman" w:eastAsia="Times New Roman" w:hAnsi="Times New Roman" w:cs="Times New Roman"/>
      <w:sz w:val="24"/>
      <w:szCs w:val="20"/>
      <w:lang w:eastAsia="it-IT"/>
    </w:rPr>
  </w:style>
  <w:style w:type="paragraph" w:styleId="Titolo">
    <w:name w:val="Title"/>
    <w:basedOn w:val="Normale"/>
    <w:link w:val="TitoloCarattere"/>
    <w:qFormat/>
    <w:rsid w:val="00BD76A1"/>
    <w:pPr>
      <w:spacing w:after="0" w:line="240" w:lineRule="auto"/>
      <w:jc w:val="center"/>
    </w:pPr>
    <w:rPr>
      <w:rFonts w:ascii="Times New Roman" w:eastAsia="Times New Roman" w:hAnsi="Times New Roman" w:cs="Times New Roman"/>
      <w:b/>
      <w:sz w:val="28"/>
      <w:szCs w:val="20"/>
      <w:lang w:eastAsia="it-IT"/>
    </w:rPr>
  </w:style>
  <w:style w:type="character" w:customStyle="1" w:styleId="TitoloCarattere">
    <w:name w:val="Titolo Carattere"/>
    <w:basedOn w:val="Carpredefinitoparagrafo"/>
    <w:link w:val="Titolo"/>
    <w:rsid w:val="00BD76A1"/>
    <w:rPr>
      <w:rFonts w:ascii="Times New Roman" w:eastAsia="Times New Roman" w:hAnsi="Times New Roman" w:cs="Times New Roman"/>
      <w:b/>
      <w:sz w:val="28"/>
      <w:szCs w:val="20"/>
      <w:lang w:eastAsia="it-IT"/>
    </w:rPr>
  </w:style>
  <w:style w:type="paragraph" w:styleId="Intestazione">
    <w:name w:val="header"/>
    <w:basedOn w:val="Normale"/>
    <w:link w:val="IntestazioneCarattere"/>
    <w:uiPriority w:val="99"/>
    <w:unhideWhenUsed/>
    <w:rsid w:val="00BD76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76A1"/>
  </w:style>
  <w:style w:type="paragraph" w:styleId="Pidipagina">
    <w:name w:val="footer"/>
    <w:basedOn w:val="Normale"/>
    <w:link w:val="PidipaginaCarattere"/>
    <w:uiPriority w:val="99"/>
    <w:unhideWhenUsed/>
    <w:rsid w:val="00BD76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76A1"/>
  </w:style>
  <w:style w:type="paragraph" w:styleId="Testofumetto">
    <w:name w:val="Balloon Text"/>
    <w:basedOn w:val="Normale"/>
    <w:link w:val="TestofumettoCarattere"/>
    <w:uiPriority w:val="99"/>
    <w:semiHidden/>
    <w:unhideWhenUsed/>
    <w:rsid w:val="00BD76A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D76A1"/>
    <w:rPr>
      <w:rFonts w:ascii="Tahoma" w:hAnsi="Tahoma" w:cs="Tahoma"/>
      <w:sz w:val="16"/>
      <w:szCs w:val="16"/>
    </w:rPr>
  </w:style>
  <w:style w:type="paragraph" w:styleId="Paragrafoelenco">
    <w:name w:val="List Paragraph"/>
    <w:basedOn w:val="Normale"/>
    <w:uiPriority w:val="34"/>
    <w:qFormat/>
    <w:rsid w:val="00BD76A1"/>
    <w:pPr>
      <w:spacing w:after="0" w:line="240" w:lineRule="auto"/>
      <w:ind w:left="720"/>
      <w:contextualSpacing/>
    </w:pPr>
    <w:rPr>
      <w:rFonts w:ascii="Times New Roman" w:eastAsia="Times New Roman" w:hAnsi="Times New Roman" w:cs="Times New Roman"/>
      <w:sz w:val="20"/>
      <w:szCs w:val="20"/>
      <w:lang w:eastAsia="it-IT"/>
    </w:rPr>
  </w:style>
  <w:style w:type="paragraph" w:customStyle="1" w:styleId="Corpodeltesto1">
    <w:name w:val="Corpo del testo1"/>
    <w:basedOn w:val="Normale"/>
    <w:link w:val="CorpodeltestoCarattere"/>
    <w:rsid w:val="00BD76A1"/>
    <w:pPr>
      <w:spacing w:after="0" w:line="240" w:lineRule="auto"/>
    </w:pPr>
    <w:rPr>
      <w:rFonts w:ascii="Times New Roman" w:eastAsia="Times New Roman" w:hAnsi="Times New Roman" w:cs="Times New Roman"/>
      <w:b/>
      <w:bCs/>
      <w:sz w:val="28"/>
      <w:szCs w:val="24"/>
      <w:lang w:eastAsia="it-IT"/>
    </w:rPr>
  </w:style>
  <w:style w:type="character" w:customStyle="1" w:styleId="CorpodeltestoCarattere">
    <w:name w:val="Corpo del testo Carattere"/>
    <w:link w:val="Corpodeltesto1"/>
    <w:rsid w:val="00BD76A1"/>
    <w:rPr>
      <w:rFonts w:ascii="Times New Roman" w:eastAsia="Times New Roman" w:hAnsi="Times New Roman" w:cs="Times New Roman"/>
      <w:b/>
      <w:bCs/>
      <w:sz w:val="28"/>
      <w:szCs w:val="24"/>
      <w:lang w:eastAsia="it-IT"/>
    </w:rPr>
  </w:style>
  <w:style w:type="character" w:styleId="Collegamentoipertestuale">
    <w:name w:val="Hyperlink"/>
    <w:basedOn w:val="Carpredefinitoparagrafo"/>
    <w:uiPriority w:val="99"/>
    <w:unhideWhenUsed/>
    <w:rsid w:val="00BD76A1"/>
    <w:rPr>
      <w:color w:val="0000FF"/>
      <w:u w:val="single"/>
    </w:rPr>
  </w:style>
  <w:style w:type="paragraph" w:customStyle="1" w:styleId="Normale1">
    <w:name w:val="Normale1"/>
    <w:basedOn w:val="Normale"/>
    <w:rsid w:val="00BD76A1"/>
    <w:pPr>
      <w:widowControl w:val="0"/>
      <w:suppressAutoHyphens/>
      <w:spacing w:after="0" w:line="240" w:lineRule="auto"/>
    </w:pPr>
    <w:rPr>
      <w:rFonts w:ascii="Times" w:eastAsia="Times New Roman" w:hAnsi="Times" w:cs="Times New Roman"/>
      <w:sz w:val="24"/>
      <w:szCs w:val="20"/>
      <w:lang w:eastAsia="it-IT"/>
    </w:rPr>
  </w:style>
  <w:style w:type="character" w:styleId="Menzionenonrisolta">
    <w:name w:val="Unresolved Mention"/>
    <w:basedOn w:val="Carpredefinitoparagrafo"/>
    <w:uiPriority w:val="99"/>
    <w:semiHidden/>
    <w:unhideWhenUsed/>
    <w:rsid w:val="007A5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enziaentrateriscossione.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834</Words>
  <Characters>4758</Characters>
  <Application>Microsoft Office Word</Application>
  <DocSecurity>0</DocSecurity>
  <Lines>39</Lines>
  <Paragraphs>11</Paragraphs>
  <ScaleCrop>false</ScaleCrop>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Soa Group</cp:lastModifiedBy>
  <cp:revision>37</cp:revision>
  <dcterms:created xsi:type="dcterms:W3CDTF">2026-06-15T12:43:00Z</dcterms:created>
  <dcterms:modified xsi:type="dcterms:W3CDTF">2026-07-27T13:19:00Z</dcterms:modified>
</cp:coreProperties>
</file>